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E2" w:rsidRPr="007E73E2" w:rsidRDefault="007E73E2" w:rsidP="007E73E2">
      <w:pPr>
        <w:spacing w:line="56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7E73E2">
        <w:rPr>
          <w:rFonts w:ascii="方正小标宋简体" w:eastAsia="方正小标宋简体" w:hAnsi="宋体"/>
          <w:b/>
          <w:sz w:val="36"/>
          <w:szCs w:val="36"/>
        </w:rPr>
        <w:t>北京建筑</w:t>
      </w:r>
      <w:r w:rsidRPr="007E73E2">
        <w:rPr>
          <w:rFonts w:ascii="方正小标宋简体" w:eastAsia="方正小标宋简体" w:hAnsi="宋体" w:hint="eastAsia"/>
          <w:b/>
          <w:sz w:val="36"/>
          <w:szCs w:val="36"/>
        </w:rPr>
        <w:t>大学</w:t>
      </w:r>
      <w:r w:rsidRPr="007E73E2">
        <w:rPr>
          <w:rFonts w:ascii="方正小标宋简体" w:eastAsia="方正小标宋简体" w:hAnsi="宋体"/>
          <w:b/>
          <w:sz w:val="36"/>
          <w:szCs w:val="36"/>
        </w:rPr>
        <w:t>试题考卷及考核资料管理办法</w:t>
      </w:r>
    </w:p>
    <w:p w:rsidR="007E73E2" w:rsidRDefault="007E73E2" w:rsidP="007E73E2">
      <w:pPr>
        <w:pStyle w:val="xl29"/>
        <w:widowControl w:val="0"/>
        <w:spacing w:before="0" w:beforeAutospacing="0" w:after="0" w:afterAutospacing="0"/>
        <w:rPr>
          <w:rFonts w:ascii="Times New Roman" w:hAnsi="Times New Roman"/>
          <w:kern w:val="2"/>
          <w:sz w:val="21"/>
          <w:szCs w:val="21"/>
        </w:rPr>
      </w:pPr>
    </w:p>
    <w:p w:rsidR="007E73E2" w:rsidRPr="000142C5" w:rsidRDefault="007E73E2" w:rsidP="007E73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 w:hint="eastAsia"/>
          <w:sz w:val="32"/>
          <w:szCs w:val="32"/>
        </w:rPr>
        <w:t>一、</w:t>
      </w:r>
      <w:r w:rsidRPr="000142C5">
        <w:rPr>
          <w:rFonts w:ascii="黑体" w:eastAsia="黑体" w:hAnsi="黑体"/>
          <w:sz w:val="32"/>
          <w:szCs w:val="32"/>
        </w:rPr>
        <w:t xml:space="preserve"> 本办法中的试题考卷，是指由本校组织进行的</w:t>
      </w:r>
      <w:r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针对本校在校</w:t>
      </w:r>
      <w:r>
        <w:rPr>
          <w:rFonts w:ascii="黑体" w:eastAsia="黑体" w:hAnsi="黑体" w:hint="eastAsia"/>
          <w:sz w:val="32"/>
          <w:szCs w:val="32"/>
        </w:rPr>
        <w:t>本科</w:t>
      </w:r>
      <w:r w:rsidRPr="000142C5">
        <w:rPr>
          <w:rFonts w:ascii="黑体" w:eastAsia="黑体" w:hAnsi="黑体"/>
          <w:sz w:val="32"/>
          <w:szCs w:val="32"/>
        </w:rPr>
        <w:t>学生所学课程，包括集中考试课、非集中考试课</w:t>
      </w:r>
      <w:r w:rsidRPr="000142C5">
        <w:rPr>
          <w:rFonts w:ascii="黑体" w:eastAsia="黑体" w:hAnsi="黑体" w:hint="eastAsia"/>
          <w:sz w:val="32"/>
          <w:szCs w:val="32"/>
        </w:rPr>
        <w:t>、考查课</w:t>
      </w:r>
      <w:r w:rsidRPr="000142C5">
        <w:rPr>
          <w:rFonts w:ascii="黑体" w:eastAsia="黑体" w:hAnsi="黑体"/>
          <w:sz w:val="32"/>
          <w:szCs w:val="32"/>
        </w:rPr>
        <w:t>的期中期末考试、重考、统一测试、</w:t>
      </w:r>
      <w:proofErr w:type="gramStart"/>
      <w:r w:rsidRPr="000142C5">
        <w:rPr>
          <w:rFonts w:ascii="黑体" w:eastAsia="黑体" w:hAnsi="黑体"/>
          <w:sz w:val="32"/>
          <w:szCs w:val="32"/>
        </w:rPr>
        <w:t>结课测验</w:t>
      </w:r>
      <w:proofErr w:type="gramEnd"/>
      <w:r w:rsidRPr="000142C5">
        <w:rPr>
          <w:rFonts w:ascii="黑体" w:eastAsia="黑体" w:hAnsi="黑体"/>
          <w:sz w:val="32"/>
          <w:szCs w:val="32"/>
        </w:rPr>
        <w:t>、已毕业学生回校重（补）考、以及任何指定应加以管理的考核试题、考卷及其评分标准和标准答案。</w:t>
      </w:r>
    </w:p>
    <w:p w:rsidR="007E73E2" w:rsidRPr="000142C5" w:rsidRDefault="007E73E2" w:rsidP="007E73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 w:hint="eastAsia"/>
          <w:sz w:val="32"/>
          <w:szCs w:val="32"/>
        </w:rPr>
        <w:t>二、</w:t>
      </w:r>
      <w:r w:rsidRPr="000142C5">
        <w:rPr>
          <w:rFonts w:ascii="黑体" w:eastAsia="黑体" w:hAnsi="黑体"/>
          <w:sz w:val="32"/>
          <w:szCs w:val="32"/>
        </w:rPr>
        <w:t>本办法中的考核资料，是指除第一条规定内容之外，针对学生所学课程，包括集中考试课、非集中考试课、考查课的成绩评定依据，如学生作业、论文、报告、图纸、答疑质疑记录、课堂讨论记录、单元或阶段测验考卷、考勤记录等。</w:t>
      </w:r>
    </w:p>
    <w:p w:rsidR="007E73E2" w:rsidRPr="000142C5" w:rsidRDefault="007E73E2" w:rsidP="007E73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三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各学院（部）应根据课程建设和课程考核管理要求，建设相应规模和标准的试题库（简称题库）或考卷库（简称卷库）。各门课程应努力做到由题库</w:t>
      </w:r>
      <w:proofErr w:type="gramStart"/>
      <w:r w:rsidRPr="000142C5">
        <w:rPr>
          <w:rFonts w:ascii="黑体" w:eastAsia="黑体" w:hAnsi="黑体"/>
          <w:sz w:val="32"/>
          <w:szCs w:val="32"/>
        </w:rPr>
        <w:t>或卷库出题</w:t>
      </w:r>
      <w:proofErr w:type="gramEnd"/>
      <w:r w:rsidRPr="000142C5">
        <w:rPr>
          <w:rFonts w:ascii="黑体" w:eastAsia="黑体" w:hAnsi="黑体"/>
          <w:sz w:val="32"/>
          <w:szCs w:val="32"/>
        </w:rPr>
        <w:t>出卷。题库或</w:t>
      </w:r>
      <w:proofErr w:type="gramStart"/>
      <w:r w:rsidRPr="000142C5">
        <w:rPr>
          <w:rFonts w:ascii="黑体" w:eastAsia="黑体" w:hAnsi="黑体"/>
          <w:sz w:val="32"/>
          <w:szCs w:val="32"/>
        </w:rPr>
        <w:t>卷库应</w:t>
      </w:r>
      <w:proofErr w:type="gramEnd"/>
      <w:r w:rsidRPr="000142C5">
        <w:rPr>
          <w:rFonts w:ascii="黑体" w:eastAsia="黑体" w:hAnsi="黑体"/>
          <w:sz w:val="32"/>
          <w:szCs w:val="32"/>
        </w:rPr>
        <w:t>设专人负责保管、维护并及时根据教学基本要求进行更新。</w:t>
      </w:r>
    </w:p>
    <w:p w:rsidR="007E73E2" w:rsidRPr="000142C5" w:rsidRDefault="007E73E2" w:rsidP="007E73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四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考卷应由学院（部）主管教学院长（</w:t>
      </w:r>
      <w:r w:rsidRPr="000142C5">
        <w:rPr>
          <w:rFonts w:ascii="黑体" w:eastAsia="黑体" w:hAnsi="黑体" w:hint="eastAsia"/>
          <w:sz w:val="32"/>
          <w:szCs w:val="32"/>
        </w:rPr>
        <w:t>主任）</w:t>
      </w:r>
      <w:r w:rsidRPr="000142C5">
        <w:rPr>
          <w:rFonts w:ascii="黑体" w:eastAsia="黑体" w:hAnsi="黑体"/>
          <w:sz w:val="32"/>
          <w:szCs w:val="32"/>
        </w:rPr>
        <w:t>和系（部、教研室）主任严格把关，指定教学管理人员和教师在题库或卷库中随机抽取制作。暂无题库</w:t>
      </w:r>
      <w:proofErr w:type="gramStart"/>
      <w:r w:rsidRPr="000142C5">
        <w:rPr>
          <w:rFonts w:ascii="黑体" w:eastAsia="黑体" w:hAnsi="黑体"/>
          <w:sz w:val="32"/>
          <w:szCs w:val="32"/>
        </w:rPr>
        <w:t>或卷库的</w:t>
      </w:r>
      <w:proofErr w:type="gramEnd"/>
      <w:r w:rsidRPr="000142C5">
        <w:rPr>
          <w:rFonts w:ascii="黑体" w:eastAsia="黑体" w:hAnsi="黑体"/>
          <w:sz w:val="32"/>
          <w:szCs w:val="32"/>
        </w:rPr>
        <w:t>课程，由任课教师负责制作考卷（含评分标准和标准答案）。</w:t>
      </w:r>
    </w:p>
    <w:p w:rsidR="007E73E2" w:rsidRPr="000142C5" w:rsidRDefault="007E73E2" w:rsidP="007E73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五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集中考试课应同时制出符合教学大纲要求，内容及计算参数有所区别，但难度、份量、分值标准基本一致的A、B、C三套考卷。其中两套作为考卷，</w:t>
      </w:r>
      <w:proofErr w:type="gramStart"/>
      <w:r w:rsidRPr="000142C5">
        <w:rPr>
          <w:rFonts w:ascii="黑体" w:eastAsia="黑体" w:hAnsi="黑体"/>
          <w:sz w:val="32"/>
          <w:szCs w:val="32"/>
        </w:rPr>
        <w:t>一</w:t>
      </w:r>
      <w:proofErr w:type="gramEnd"/>
      <w:r w:rsidRPr="000142C5">
        <w:rPr>
          <w:rFonts w:ascii="黑体" w:eastAsia="黑体" w:hAnsi="黑体"/>
          <w:sz w:val="32"/>
          <w:szCs w:val="32"/>
        </w:rPr>
        <w:t>套作为重考卷（期中考试仅出一套）。非集中考试课、考查课只出</w:t>
      </w:r>
      <w:r>
        <w:rPr>
          <w:rFonts w:ascii="黑体" w:eastAsia="黑体" w:hAnsi="黑体" w:hint="eastAsia"/>
          <w:sz w:val="32"/>
          <w:szCs w:val="32"/>
        </w:rPr>
        <w:t>期末</w:t>
      </w:r>
      <w:r w:rsidRPr="000142C5">
        <w:rPr>
          <w:rFonts w:ascii="黑体" w:eastAsia="黑体" w:hAnsi="黑体"/>
          <w:sz w:val="32"/>
          <w:szCs w:val="32"/>
        </w:rPr>
        <w:t>考卷和重</w:t>
      </w:r>
      <w:r w:rsidRPr="000142C5">
        <w:rPr>
          <w:rFonts w:ascii="黑体" w:eastAsia="黑体" w:hAnsi="黑体"/>
          <w:sz w:val="32"/>
          <w:szCs w:val="32"/>
        </w:rPr>
        <w:lastRenderedPageBreak/>
        <w:t>考卷各一套。选修课可根据教学需要出阶段测验用考卷。</w:t>
      </w:r>
    </w:p>
    <w:p w:rsidR="007E73E2" w:rsidRPr="000142C5" w:rsidRDefault="007E73E2" w:rsidP="007E73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六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考卷格式应按教务处统一规定制作，卷面必须清晰印制学校名称、考试科目名称、本办法第一条和第五条规定的考卷类别、班级、考试学期及印制年月。</w:t>
      </w:r>
    </w:p>
    <w:p w:rsidR="007E73E2" w:rsidRPr="000142C5" w:rsidRDefault="007E73E2" w:rsidP="007E73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七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考卷在印制前，必须经系（部、教研室）主任和主管教学院长（</w:t>
      </w:r>
      <w:r w:rsidRPr="000142C5">
        <w:rPr>
          <w:rFonts w:ascii="黑体" w:eastAsia="黑体" w:hAnsi="黑体" w:hint="eastAsia"/>
          <w:sz w:val="32"/>
          <w:szCs w:val="32"/>
        </w:rPr>
        <w:t>主任）</w:t>
      </w:r>
      <w:r w:rsidRPr="000142C5">
        <w:rPr>
          <w:rFonts w:ascii="黑体" w:eastAsia="黑体" w:hAnsi="黑体"/>
          <w:sz w:val="32"/>
          <w:szCs w:val="32"/>
        </w:rPr>
        <w:t>审定，系（部、教研室）主任和主管教学院长（</w:t>
      </w:r>
      <w:r w:rsidRPr="000142C5">
        <w:rPr>
          <w:rFonts w:ascii="黑体" w:eastAsia="黑体" w:hAnsi="黑体" w:hint="eastAsia"/>
          <w:sz w:val="32"/>
          <w:szCs w:val="32"/>
        </w:rPr>
        <w:t>主任）</w:t>
      </w:r>
      <w:r w:rsidRPr="000142C5">
        <w:rPr>
          <w:rFonts w:ascii="黑体" w:eastAsia="黑体" w:hAnsi="黑体"/>
          <w:sz w:val="32"/>
          <w:szCs w:val="32"/>
        </w:rPr>
        <w:t>在考卷底稿上签字同意后，指定专人或主考教师将全套考卷 （重考卷暂由院（部）保管），在考试日期前二周送教务处登记，由教务处印制、装订（重考卷暂不印制，待成绩评定后按本规定根据重考人数统一印制）。学院（部）指定的专人或主考教师应按约定时间或通知时间负责及时核对，如数取回并妥善保管好考卷。</w:t>
      </w:r>
    </w:p>
    <w:p w:rsidR="007E73E2" w:rsidRPr="000142C5" w:rsidRDefault="007E73E2" w:rsidP="007E73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八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考卷印出后，考卷底稿由教务处存档。对各种考卷，各学院（部）亦应保存一份，并归入卷库，保存期限为五年。</w:t>
      </w:r>
    </w:p>
    <w:p w:rsidR="007E73E2" w:rsidRPr="000142C5" w:rsidRDefault="007E73E2" w:rsidP="007E73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九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考试时，监考教师应根据参加考试学生人数准确发放考卷。考试结束后，监考教师应根据发放份数准确核对收回份数。所有发出考卷，包括空白考卷都应完整收回，并应有记录。</w:t>
      </w:r>
    </w:p>
    <w:p w:rsidR="007E73E2" w:rsidRPr="000142C5" w:rsidRDefault="007E73E2" w:rsidP="007E73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十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阅卷评定分数、阅卷人填写考卷分析表等信息后，所有考卷、考核资料等应及时封存，装入专用试卷袋，由系（部、教研室）或学院（部）指定专人负责妥善保管。考卷和考核资料应</w:t>
      </w:r>
      <w:r>
        <w:rPr>
          <w:rFonts w:ascii="黑体" w:eastAsia="黑体" w:hAnsi="黑体" w:hint="eastAsia"/>
          <w:sz w:val="32"/>
          <w:szCs w:val="32"/>
        </w:rPr>
        <w:t>保存</w:t>
      </w:r>
      <w:proofErr w:type="gramStart"/>
      <w:r>
        <w:rPr>
          <w:rFonts w:ascii="黑体" w:eastAsia="黑体" w:hAnsi="黑体" w:hint="eastAsia"/>
          <w:sz w:val="32"/>
          <w:szCs w:val="32"/>
        </w:rPr>
        <w:t>至学生</w:t>
      </w:r>
      <w:proofErr w:type="gramEnd"/>
      <w:r>
        <w:rPr>
          <w:rFonts w:ascii="黑体" w:eastAsia="黑体" w:hAnsi="黑体" w:hint="eastAsia"/>
          <w:sz w:val="32"/>
          <w:szCs w:val="32"/>
        </w:rPr>
        <w:t>离校后3年</w:t>
      </w:r>
      <w:r w:rsidRPr="000142C5">
        <w:rPr>
          <w:rFonts w:ascii="黑体" w:eastAsia="黑体" w:hAnsi="黑体"/>
          <w:sz w:val="32"/>
          <w:szCs w:val="32"/>
        </w:rPr>
        <w:t>。</w:t>
      </w:r>
    </w:p>
    <w:p w:rsidR="007E73E2" w:rsidRPr="000142C5" w:rsidRDefault="007E73E2" w:rsidP="007E73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十一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考试后，以及在考卷保存期间，除学校组织进行的教学质量检查外，未经主管教学院长（</w:t>
      </w:r>
      <w:r w:rsidRPr="000142C5">
        <w:rPr>
          <w:rFonts w:ascii="黑体" w:eastAsia="黑体" w:hAnsi="黑体" w:hint="eastAsia"/>
          <w:sz w:val="32"/>
          <w:szCs w:val="32"/>
        </w:rPr>
        <w:t>主任）</w:t>
      </w:r>
      <w:r w:rsidRPr="000142C5">
        <w:rPr>
          <w:rFonts w:ascii="黑体" w:eastAsia="黑体" w:hAnsi="黑体"/>
          <w:sz w:val="32"/>
          <w:szCs w:val="32"/>
        </w:rPr>
        <w:t>特别批准，</w:t>
      </w:r>
      <w:r w:rsidRPr="000142C5">
        <w:rPr>
          <w:rFonts w:ascii="黑体" w:eastAsia="黑体" w:hAnsi="黑体"/>
          <w:sz w:val="32"/>
          <w:szCs w:val="32"/>
        </w:rPr>
        <w:lastRenderedPageBreak/>
        <w:t>任何学生及其他无关人员不得擅自查阅考卷，一经发现按违纪处理。</w:t>
      </w:r>
    </w:p>
    <w:p w:rsidR="007E73E2" w:rsidRPr="000142C5" w:rsidRDefault="007E73E2" w:rsidP="007E73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十二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各级教学管理部门、教职员工应严格按照要求对试题考卷和考核资料进行管理，有关部门应制定相应管理制度和建设专门保管设备，并做到责任到人，奖惩分明。</w:t>
      </w:r>
    </w:p>
    <w:p w:rsidR="007E73E2" w:rsidRPr="000142C5" w:rsidRDefault="007E73E2" w:rsidP="007E73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十三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凡有泄露试题、考卷内容，偷盗、丢失、擅自更改、涂抹、损毁考卷等不良行为者，对教职工按教学事故和违纪行为严肃处理；对学生按作弊论处，并按规定给予纪律处分直至开除学籍，情节恶劣</w:t>
      </w:r>
      <w:r w:rsidRPr="000142C5">
        <w:rPr>
          <w:rFonts w:ascii="黑体" w:eastAsia="黑体" w:hAnsi="黑体" w:hint="eastAsia"/>
          <w:sz w:val="32"/>
          <w:szCs w:val="32"/>
        </w:rPr>
        <w:t>者</w:t>
      </w:r>
      <w:r w:rsidRPr="000142C5">
        <w:rPr>
          <w:rFonts w:ascii="黑体" w:eastAsia="黑体" w:hAnsi="黑体"/>
          <w:sz w:val="32"/>
          <w:szCs w:val="32"/>
        </w:rPr>
        <w:t>送交公安机关处理。</w:t>
      </w:r>
    </w:p>
    <w:p w:rsidR="005E0121" w:rsidRPr="007E73E2" w:rsidRDefault="007E73E2" w:rsidP="007E73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十四</w:t>
      </w:r>
      <w:r w:rsidRPr="000142C5">
        <w:rPr>
          <w:rFonts w:ascii="黑体" w:eastAsia="黑体" w:hAnsi="黑体" w:hint="eastAsia"/>
          <w:sz w:val="32"/>
          <w:szCs w:val="32"/>
        </w:rPr>
        <w:t>、</w:t>
      </w:r>
      <w:r w:rsidRPr="000142C5">
        <w:rPr>
          <w:rFonts w:ascii="黑体" w:eastAsia="黑体" w:hAnsi="黑体"/>
          <w:sz w:val="32"/>
          <w:szCs w:val="32"/>
        </w:rPr>
        <w:t>本办法自公布之日起实行，由教务处负责解释。</w:t>
      </w:r>
    </w:p>
    <w:sectPr w:rsidR="005E0121" w:rsidRPr="007E73E2" w:rsidSect="005E0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73E2"/>
    <w:rsid w:val="000533B8"/>
    <w:rsid w:val="0008034F"/>
    <w:rsid w:val="00092020"/>
    <w:rsid w:val="000A2585"/>
    <w:rsid w:val="00110688"/>
    <w:rsid w:val="00111E35"/>
    <w:rsid w:val="00112B7C"/>
    <w:rsid w:val="00154DA1"/>
    <w:rsid w:val="001A24FD"/>
    <w:rsid w:val="001B165C"/>
    <w:rsid w:val="001C752C"/>
    <w:rsid w:val="0020363C"/>
    <w:rsid w:val="00230E8F"/>
    <w:rsid w:val="0027146B"/>
    <w:rsid w:val="002731D0"/>
    <w:rsid w:val="0027507B"/>
    <w:rsid w:val="002A61DD"/>
    <w:rsid w:val="002A6FC3"/>
    <w:rsid w:val="002B54CF"/>
    <w:rsid w:val="002C28CC"/>
    <w:rsid w:val="00300E8C"/>
    <w:rsid w:val="00377732"/>
    <w:rsid w:val="003801AD"/>
    <w:rsid w:val="003D428B"/>
    <w:rsid w:val="003E0D69"/>
    <w:rsid w:val="003E43B5"/>
    <w:rsid w:val="00432D2C"/>
    <w:rsid w:val="00450BEC"/>
    <w:rsid w:val="0045538F"/>
    <w:rsid w:val="00456678"/>
    <w:rsid w:val="004617C7"/>
    <w:rsid w:val="004930B9"/>
    <w:rsid w:val="00496CA6"/>
    <w:rsid w:val="004B2050"/>
    <w:rsid w:val="004D0EC7"/>
    <w:rsid w:val="004F5B0F"/>
    <w:rsid w:val="00553F78"/>
    <w:rsid w:val="005622D1"/>
    <w:rsid w:val="0059576C"/>
    <w:rsid w:val="005D65AC"/>
    <w:rsid w:val="005E0121"/>
    <w:rsid w:val="00613178"/>
    <w:rsid w:val="00615803"/>
    <w:rsid w:val="00685462"/>
    <w:rsid w:val="006D362C"/>
    <w:rsid w:val="006D5FDE"/>
    <w:rsid w:val="0072693C"/>
    <w:rsid w:val="00736569"/>
    <w:rsid w:val="0074051A"/>
    <w:rsid w:val="007A2B58"/>
    <w:rsid w:val="007C38AB"/>
    <w:rsid w:val="007D6590"/>
    <w:rsid w:val="007E73E2"/>
    <w:rsid w:val="00810D52"/>
    <w:rsid w:val="00826B45"/>
    <w:rsid w:val="00844FBB"/>
    <w:rsid w:val="00862BBA"/>
    <w:rsid w:val="008731C6"/>
    <w:rsid w:val="00890541"/>
    <w:rsid w:val="008E0C7B"/>
    <w:rsid w:val="008F2D0C"/>
    <w:rsid w:val="0090380E"/>
    <w:rsid w:val="00926A4A"/>
    <w:rsid w:val="009612DA"/>
    <w:rsid w:val="00971976"/>
    <w:rsid w:val="009749BF"/>
    <w:rsid w:val="009B6E9C"/>
    <w:rsid w:val="009C020A"/>
    <w:rsid w:val="00A000F9"/>
    <w:rsid w:val="00A34C7E"/>
    <w:rsid w:val="00A35FAD"/>
    <w:rsid w:val="00A36935"/>
    <w:rsid w:val="00A970F4"/>
    <w:rsid w:val="00AB38B2"/>
    <w:rsid w:val="00AC3D20"/>
    <w:rsid w:val="00AD0562"/>
    <w:rsid w:val="00AE72FF"/>
    <w:rsid w:val="00B06ACF"/>
    <w:rsid w:val="00B1405D"/>
    <w:rsid w:val="00B147EF"/>
    <w:rsid w:val="00B52FFD"/>
    <w:rsid w:val="00B657D8"/>
    <w:rsid w:val="00B74D06"/>
    <w:rsid w:val="00BD4E6A"/>
    <w:rsid w:val="00BE65F8"/>
    <w:rsid w:val="00C20454"/>
    <w:rsid w:val="00C42553"/>
    <w:rsid w:val="00C718B0"/>
    <w:rsid w:val="00CA5287"/>
    <w:rsid w:val="00CB78B0"/>
    <w:rsid w:val="00CF1F03"/>
    <w:rsid w:val="00CF6801"/>
    <w:rsid w:val="00D42B53"/>
    <w:rsid w:val="00D722BD"/>
    <w:rsid w:val="00D94562"/>
    <w:rsid w:val="00E335DC"/>
    <w:rsid w:val="00E62052"/>
    <w:rsid w:val="00E67F60"/>
    <w:rsid w:val="00E75B62"/>
    <w:rsid w:val="00E95927"/>
    <w:rsid w:val="00E96162"/>
    <w:rsid w:val="00EA1EBD"/>
    <w:rsid w:val="00EC095A"/>
    <w:rsid w:val="00F177F1"/>
    <w:rsid w:val="00F60C75"/>
    <w:rsid w:val="00F7546E"/>
    <w:rsid w:val="00FA78B3"/>
    <w:rsid w:val="00FC0403"/>
    <w:rsid w:val="00FE608A"/>
    <w:rsid w:val="00FF0C80"/>
    <w:rsid w:val="00FF6E3E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9">
    <w:name w:val="xl29"/>
    <w:basedOn w:val="a"/>
    <w:rsid w:val="007E73E2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宋奇超</dc:creator>
  <cp:lastModifiedBy>宋奇超</cp:lastModifiedBy>
  <cp:revision>1</cp:revision>
  <dcterms:created xsi:type="dcterms:W3CDTF">2017-10-25T01:45:00Z</dcterms:created>
  <dcterms:modified xsi:type="dcterms:W3CDTF">2017-10-25T01:46:00Z</dcterms:modified>
</cp:coreProperties>
</file>