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0CD7" w14:textId="5E40BCFE" w:rsidR="000E0F52" w:rsidRPr="00F73232" w:rsidRDefault="000E0F52" w:rsidP="00F73232">
      <w:pPr>
        <w:pStyle w:val="-"/>
        <w:ind w:firstLine="640"/>
      </w:pPr>
    </w:p>
    <w:p w14:paraId="19867298" w14:textId="2247E6E2" w:rsidR="000E0F52" w:rsidRPr="00F73232" w:rsidRDefault="000E0F52" w:rsidP="00F73232">
      <w:pPr>
        <w:pStyle w:val="-"/>
        <w:ind w:firstLine="640"/>
      </w:pPr>
    </w:p>
    <w:p w14:paraId="55E6E6A4" w14:textId="3B713B87" w:rsidR="000E0F52" w:rsidRPr="00F73232" w:rsidRDefault="00832EAF" w:rsidP="00F73232">
      <w:pPr>
        <w:pStyle w:val="-"/>
        <w:ind w:firstLine="640"/>
      </w:pPr>
      <w:r>
        <w:rPr>
          <w:noProof/>
        </w:rPr>
        <mc:AlternateContent>
          <mc:Choice Requires="wps">
            <w:drawing>
              <wp:anchor distT="0" distB="0" distL="114300" distR="114300" simplePos="0" relativeHeight="251658240" behindDoc="0" locked="0" layoutInCell="1" allowOverlap="1" wp14:anchorId="67BFBE10" wp14:editId="7804AD22">
                <wp:simplePos x="0" y="0"/>
                <wp:positionH relativeFrom="column">
                  <wp:posOffset>431801</wp:posOffset>
                </wp:positionH>
                <wp:positionV relativeFrom="paragraph">
                  <wp:posOffset>42545</wp:posOffset>
                </wp:positionV>
                <wp:extent cx="4461028" cy="635618"/>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10">
                          <a:off x="0" y="0"/>
                          <a:ext cx="4461028" cy="635618"/>
                        </a:xfrm>
                        <a:prstGeom prst="rect">
                          <a:avLst/>
                        </a:prstGeom>
                        <a:extLst>
                          <a:ext uri="{AF507438-7753-43E0-B8FC-AC1667EBCBE1}">
                            <a14:hiddenEffects xmlns:a14="http://schemas.microsoft.com/office/drawing/2010/main">
                              <a:effectLst/>
                            </a14:hiddenEffects>
                          </a:ext>
                        </a:extLst>
                      </wps:spPr>
                      <wps:txbx>
                        <w:txbxContent>
                          <w:p w14:paraId="3304431A" w14:textId="77777777" w:rsidR="00832EAF" w:rsidRDefault="00832EAF" w:rsidP="00832EAF">
                            <w:pPr>
                              <w:jc w:val="center"/>
                              <w:rPr>
                                <w:rFonts w:ascii="方正小标宋简体" w:eastAsia="方正小标宋简体"/>
                                <w:color w:val="FF0000"/>
                                <w:kern w:val="0"/>
                                <w:sz w:val="64"/>
                                <w:szCs w:val="64"/>
                                <w14:textOutline w14:w="15875" w14:cap="flat" w14:cmpd="sng" w14:algn="ctr">
                                  <w14:solidFill>
                                    <w14:srgbClr w14:val="FF0000"/>
                                  </w14:solidFill>
                                  <w14:prstDash w14:val="solid"/>
                                  <w14:round/>
                                </w14:textOutline>
                              </w:rPr>
                            </w:pPr>
                            <w:r>
                              <w:rPr>
                                <w:rFonts w:ascii="方正小标宋简体" w:eastAsia="方正小标宋简体" w:hint="eastAsia"/>
                                <w:color w:val="FF0000"/>
                                <w:sz w:val="64"/>
                                <w:szCs w:val="64"/>
                                <w14:textOutline w14:w="15875" w14:cap="flat" w14:cmpd="sng" w14:algn="ctr">
                                  <w14:solidFill>
                                    <w14:srgbClr w14:val="FF0000"/>
                                  </w14:solidFill>
                                  <w14:prstDash w14:val="solid"/>
                                  <w14:round/>
                                </w14:textOutline>
                              </w:rPr>
                              <w:t>北京建筑大学文件</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7BFBE10" id="_x0000_t202" coordsize="21600,21600" o:spt="202" path="m,l,21600r21600,l21600,xe">
                <v:stroke joinstyle="miter"/>
                <v:path gradientshapeok="t" o:connecttype="rect"/>
              </v:shapetype>
              <v:shape id="文本框 4" o:spid="_x0000_s1026" type="#_x0000_t202" style="position:absolute;left:0;text-align:left;margin-left:34pt;margin-top:3.35pt;width:351.25pt;height:50.05pt;rotation:43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" filled="f" stroked="f">
                <o:lock v:ext="edit" shapetype="t"/>
                <v:textbox>
                  <w:txbxContent>
                    <w:p w14:paraId="3304431A" w14:textId="77777777" w:rsidR="00832EAF" w:rsidRDefault="00832EAF" w:rsidP="00832EAF">
                      <w:pPr>
                        <w:jc w:val="center"/>
                        <w:rPr>
                          <w:rFonts w:ascii="方正小标宋简体" w:eastAsia="方正小标宋简体"/>
                          <w:color w:val="FF0000"/>
                          <w:kern w:val="0"/>
                          <w:sz w:val="64"/>
                          <w:szCs w:val="64"/>
                          <w14:textOutline w14:w="15875" w14:cap="flat" w14:cmpd="sng" w14:algn="ctr">
                            <w14:solidFill>
                              <w14:srgbClr w14:val="FF0000"/>
                            </w14:solidFill>
                            <w14:prstDash w14:val="solid"/>
                            <w14:round/>
                          </w14:textOutline>
                        </w:rPr>
                      </w:pPr>
                      <w:r>
                        <w:rPr>
                          <w:rFonts w:ascii="方正小标宋简体" w:eastAsia="方正小标宋简体" w:hint="eastAsia"/>
                          <w:color w:val="FF0000"/>
                          <w:sz w:val="64"/>
                          <w:szCs w:val="64"/>
                          <w14:textOutline w14:w="15875" w14:cap="flat" w14:cmpd="sng" w14:algn="ctr">
                            <w14:solidFill>
                              <w14:srgbClr w14:val="FF0000"/>
                            </w14:solidFill>
                            <w14:prstDash w14:val="solid"/>
                            <w14:round/>
                          </w14:textOutline>
                        </w:rPr>
                        <w:t>北京建筑大学文件</w:t>
                      </w:r>
                    </w:p>
                  </w:txbxContent>
                </v:textbox>
              </v:shape>
            </w:pict>
          </mc:Fallback>
        </mc:AlternateContent>
      </w:r>
    </w:p>
    <w:p w14:paraId="162B0EFA" w14:textId="5A8C16B2" w:rsidR="000E0F52" w:rsidRPr="00F73232" w:rsidRDefault="000E0F52" w:rsidP="00F73232">
      <w:pPr>
        <w:pStyle w:val="-"/>
        <w:ind w:firstLine="640"/>
      </w:pPr>
    </w:p>
    <w:p w14:paraId="0CEA47CB" w14:textId="4DCA9354" w:rsidR="000E0F52" w:rsidRPr="00F73232" w:rsidRDefault="000E0F52" w:rsidP="00F73232">
      <w:pPr>
        <w:pStyle w:val="-"/>
        <w:ind w:firstLine="640"/>
      </w:pPr>
    </w:p>
    <w:p w14:paraId="12D0E85A" w14:textId="2B9052D1" w:rsidR="000E0F52" w:rsidRDefault="00832EAF">
      <w:pPr>
        <w:spacing w:line="500" w:lineRule="exact"/>
        <w:jc w:val="center"/>
        <w:rPr>
          <w:rFonts w:ascii="仿宋_GB2312" w:eastAsia="仿宋_GB2312"/>
          <w:sz w:val="32"/>
          <w:szCs w:val="32"/>
        </w:rPr>
      </w:pPr>
      <w:r>
        <w:rPr>
          <w:rFonts w:ascii="仿宋_GB2312" w:eastAsia="仿宋_GB2312" w:hint="eastAsia"/>
          <w:sz w:val="32"/>
          <w:szCs w:val="32"/>
        </w:rPr>
        <w:t>北建大教发</w:t>
      </w:r>
      <w:r w:rsidR="004C38B7">
        <w:rPr>
          <w:rFonts w:ascii="仿宋_GB2312" w:eastAsia="仿宋_GB2312" w:hint="eastAsia"/>
          <w:sz w:val="32"/>
          <w:szCs w:val="32"/>
        </w:rPr>
        <w:t>〔2022〕</w:t>
      </w:r>
      <w:r w:rsidR="00F55539">
        <w:rPr>
          <w:rFonts w:ascii="仿宋_GB2312" w:eastAsia="仿宋_GB2312"/>
          <w:sz w:val="32"/>
          <w:szCs w:val="32"/>
        </w:rPr>
        <w:t>4</w:t>
      </w:r>
      <w:r w:rsidR="004C38B7">
        <w:rPr>
          <w:rFonts w:ascii="仿宋_GB2312" w:eastAsia="仿宋_GB2312" w:hint="eastAsia"/>
          <w:sz w:val="32"/>
          <w:szCs w:val="32"/>
        </w:rPr>
        <w:t>号</w:t>
      </w:r>
    </w:p>
    <w:p w14:paraId="736E819C" w14:textId="77FA7CE8" w:rsidR="000E0F52" w:rsidRDefault="004C38B7">
      <w:pPr>
        <w:spacing w:line="620" w:lineRule="exact"/>
      </w:pPr>
      <w:r>
        <w:rPr>
          <w:rFonts w:eastAsia="长城小标宋体" w:hint="eastAsia"/>
          <w:noProof/>
          <w:spacing w:val="120"/>
          <w:sz w:val="44"/>
          <w:szCs w:val="44"/>
        </w:rPr>
        <mc:AlternateContent>
          <mc:Choice Requires="wps">
            <w:drawing>
              <wp:anchor distT="0" distB="0" distL="114300" distR="114300" simplePos="0" relativeHeight="251656192" behindDoc="0" locked="0" layoutInCell="1" allowOverlap="1" wp14:anchorId="16B5818B" wp14:editId="6672FA8B">
                <wp:simplePos x="0" y="0"/>
                <wp:positionH relativeFrom="column">
                  <wp:posOffset>19050</wp:posOffset>
                </wp:positionH>
                <wp:positionV relativeFrom="paragraph">
                  <wp:posOffset>216535</wp:posOffset>
                </wp:positionV>
                <wp:extent cx="5600700" cy="0"/>
                <wp:effectExtent l="0" t="0" r="0" b="0"/>
                <wp:wrapNone/>
                <wp:docPr id="1" name="直线 8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48531DA7" id="直线 8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5pt,17.05pt" to="44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" strokecolor="red" strokeweight="1.5pt"/>
            </w:pict>
          </mc:Fallback>
        </mc:AlternateContent>
      </w:r>
      <w:r>
        <w:rPr>
          <w:rFonts w:eastAsia="长城小标宋体" w:hint="eastAsia"/>
          <w:spacing w:val="120"/>
          <w:sz w:val="44"/>
          <w:szCs w:val="44"/>
        </w:rPr>
        <w:t xml:space="preserve">          </w:t>
      </w:r>
      <w:r>
        <w:rPr>
          <w:rFonts w:hint="eastAsia"/>
        </w:rPr>
        <w:t xml:space="preserve">                             </w:t>
      </w:r>
    </w:p>
    <w:p w14:paraId="119D38D0" w14:textId="77777777" w:rsidR="0093237D" w:rsidRDefault="0093237D" w:rsidP="0093237D">
      <w:pPr>
        <w:spacing w:line="560" w:lineRule="exact"/>
        <w:jc w:val="center"/>
        <w:rPr>
          <w:rFonts w:ascii="方正小标宋简体" w:eastAsia="方正小标宋简体" w:hAnsi="Times New Roman"/>
          <w:b/>
          <w:sz w:val="44"/>
          <w:szCs w:val="44"/>
        </w:rPr>
      </w:pPr>
    </w:p>
    <w:p w14:paraId="57994A38" w14:textId="77777777" w:rsidR="0093237D" w:rsidRDefault="0093237D" w:rsidP="0093237D">
      <w:pPr>
        <w:pStyle w:val="af0"/>
      </w:pPr>
      <w:bookmarkStart w:id="0" w:name="_Hlk103792570"/>
      <w:r w:rsidRPr="00535935">
        <w:rPr>
          <w:rFonts w:hint="eastAsia"/>
        </w:rPr>
        <w:t>北京建筑大学在线开放课程建设管理办法</w:t>
      </w:r>
    </w:p>
    <w:bookmarkEnd w:id="0"/>
    <w:p w14:paraId="2EC12B33" w14:textId="77777777" w:rsidR="0093237D" w:rsidRPr="00535935" w:rsidRDefault="0093237D" w:rsidP="0093237D">
      <w:pPr>
        <w:pStyle w:val="af4"/>
      </w:pPr>
    </w:p>
    <w:p w14:paraId="43A309BC" w14:textId="77777777" w:rsidR="0093237D" w:rsidRPr="0093237D" w:rsidRDefault="0093237D" w:rsidP="0093237D">
      <w:pPr>
        <w:pStyle w:val="-"/>
        <w:ind w:firstLine="640"/>
      </w:pPr>
      <w:r w:rsidRPr="0093237D">
        <w:rPr>
          <w:rFonts w:hint="eastAsia"/>
        </w:rPr>
        <w:t>为积极顺应国际教育发展新趋势，直面高等教育教学改革的机遇与挑战，深入实施北京建筑大学本科人才培养综合改革，促进我校优质在线教育资源的持续建设，探索和创新我校在线开放课程体系，根据《教育部关于一流本科课程建设的实施意见》（教高〔</w:t>
      </w:r>
      <w:r w:rsidRPr="0093237D">
        <w:t>2019〕8号）</w:t>
      </w:r>
      <w:r w:rsidRPr="0093237D">
        <w:rPr>
          <w:rFonts w:hint="eastAsia"/>
        </w:rPr>
        <w:t>和《教育部等五部门关于加强普通高等学校在线开放课程教学管理的若干意见》（教高〔</w:t>
      </w:r>
      <w:r w:rsidRPr="0093237D">
        <w:t>2022〕1号）制定本办法。</w:t>
      </w:r>
    </w:p>
    <w:p w14:paraId="60B952B4" w14:textId="77777777" w:rsidR="0093237D" w:rsidRDefault="0093237D" w:rsidP="0093237D">
      <w:pPr>
        <w:pStyle w:val="-1"/>
      </w:pPr>
      <w:r>
        <w:rPr>
          <w:rFonts w:hint="eastAsia"/>
        </w:rPr>
        <w:t>第一章 建设</w:t>
      </w:r>
      <w:r w:rsidRPr="00D15365">
        <w:rPr>
          <w:rFonts w:hint="eastAsia"/>
        </w:rPr>
        <w:t>目标</w:t>
      </w:r>
    </w:p>
    <w:p w14:paraId="40A6A253" w14:textId="77777777" w:rsidR="0093237D" w:rsidRPr="0093237D" w:rsidRDefault="0093237D" w:rsidP="0093237D">
      <w:pPr>
        <w:pStyle w:val="-"/>
        <w:ind w:firstLine="643"/>
      </w:pPr>
      <w:r w:rsidRPr="0093237D">
        <w:rPr>
          <w:rStyle w:val="-4"/>
          <w:rFonts w:hint="eastAsia"/>
        </w:rPr>
        <w:t xml:space="preserve">第一条 </w:t>
      </w:r>
      <w:r w:rsidRPr="0093237D">
        <w:t>在线开放课程，是对传统教学观念和教学内容的革新，也是对教育形式和方法的革新，是信息技术与教育教学深度融合的体现。</w:t>
      </w:r>
      <w:r w:rsidRPr="0093237D">
        <w:rPr>
          <w:rFonts w:hint="eastAsia"/>
        </w:rPr>
        <w:t>通过</w:t>
      </w:r>
      <w:r w:rsidRPr="0093237D">
        <w:t>建设北建大品牌</w:t>
      </w:r>
      <w:r w:rsidRPr="0093237D">
        <w:rPr>
          <w:rFonts w:hint="eastAsia"/>
        </w:rPr>
        <w:t>的优质在线开放</w:t>
      </w:r>
      <w:r w:rsidRPr="0093237D">
        <w:t>课程</w:t>
      </w:r>
      <w:r w:rsidRPr="0093237D">
        <w:rPr>
          <w:rFonts w:hint="eastAsia"/>
        </w:rPr>
        <w:t>，拓展教学时空，增强教学吸引力，激发学习者的学习积极性和自</w:t>
      </w:r>
      <w:r w:rsidRPr="0093237D">
        <w:rPr>
          <w:rFonts w:hint="eastAsia"/>
        </w:rPr>
        <w:lastRenderedPageBreak/>
        <w:t>主性，扩大优质教育资源受益面，促进教学内容、方法、模式和教学管理体制机制发生变革</w:t>
      </w:r>
      <w:r w:rsidRPr="0093237D">
        <w:t>。推动应用在线开放课程开展创新教学模式试点。鼓励教师利用在线开放课程开展翻转课堂实践，探讨线下线上混合式教学模式。</w:t>
      </w:r>
    </w:p>
    <w:p w14:paraId="53AE294F" w14:textId="77777777" w:rsidR="0093237D" w:rsidRPr="00CA5801" w:rsidRDefault="0093237D" w:rsidP="0093237D">
      <w:pPr>
        <w:pStyle w:val="-1"/>
      </w:pPr>
      <w:r>
        <w:rPr>
          <w:rFonts w:hint="eastAsia"/>
        </w:rPr>
        <w:t xml:space="preserve">第二章 </w:t>
      </w:r>
      <w:r w:rsidRPr="00CA5801">
        <w:rPr>
          <w:rFonts w:hint="eastAsia"/>
        </w:rPr>
        <w:t>在线开放课程的管理</w:t>
      </w:r>
    </w:p>
    <w:p w14:paraId="5B73AFC3" w14:textId="77777777" w:rsidR="0093237D" w:rsidRPr="0093237D" w:rsidRDefault="0093237D" w:rsidP="0093237D">
      <w:pPr>
        <w:pStyle w:val="-"/>
        <w:ind w:firstLine="643"/>
      </w:pPr>
      <w:r w:rsidRPr="0093237D">
        <w:rPr>
          <w:rStyle w:val="-4"/>
          <w:rFonts w:hint="eastAsia"/>
        </w:rPr>
        <w:t>第二条</w:t>
      </w:r>
      <w:r w:rsidRPr="0093237D">
        <w:rPr>
          <w:rFonts w:hint="eastAsia"/>
        </w:rPr>
        <w:t xml:space="preserve"> </w:t>
      </w:r>
      <w:r w:rsidRPr="0093237D">
        <w:t>教务处负责在线开放课程平台的搭建，负责在线开放课程的遴选及评估，组织在线开放课程建设与应用的研究工作。</w:t>
      </w:r>
    </w:p>
    <w:p w14:paraId="002AB38B" w14:textId="77777777" w:rsidR="0093237D" w:rsidRPr="0093237D" w:rsidRDefault="0093237D" w:rsidP="0093237D">
      <w:pPr>
        <w:pStyle w:val="-"/>
        <w:ind w:firstLine="643"/>
      </w:pPr>
      <w:r w:rsidRPr="0093237D">
        <w:rPr>
          <w:rStyle w:val="-4"/>
          <w:rFonts w:hint="eastAsia"/>
        </w:rPr>
        <w:t>第三条</w:t>
      </w:r>
      <w:r w:rsidRPr="0093237D">
        <w:rPr>
          <w:rFonts w:hint="eastAsia"/>
        </w:rPr>
        <w:t xml:space="preserve"> </w:t>
      </w:r>
      <w:r w:rsidRPr="0093237D">
        <w:t>各院（部）鼓励教师建设在线开放课程并提供支持，有计划有步骤地规划本院（部）在线开放课程体系，掌握课程的建设水平、运行效果、教学质量和学生评价等信息，及时发现问题并督促改进。</w:t>
      </w:r>
    </w:p>
    <w:p w14:paraId="01369DF6" w14:textId="77777777" w:rsidR="0093237D" w:rsidRPr="0093237D" w:rsidRDefault="0093237D" w:rsidP="0093237D">
      <w:pPr>
        <w:pStyle w:val="-"/>
        <w:ind w:firstLine="643"/>
      </w:pPr>
      <w:r w:rsidRPr="0093237D">
        <w:rPr>
          <w:rStyle w:val="-4"/>
          <w:rFonts w:hint="eastAsia"/>
        </w:rPr>
        <w:t>第四条</w:t>
      </w:r>
      <w:r w:rsidRPr="0093237D">
        <w:rPr>
          <w:rFonts w:hint="eastAsia"/>
        </w:rPr>
        <w:t xml:space="preserve"> </w:t>
      </w:r>
      <w:r w:rsidRPr="0093237D">
        <w:t>课程负责人要</w:t>
      </w:r>
      <w:r w:rsidRPr="0093237D">
        <w:rPr>
          <w:rFonts w:hint="eastAsia"/>
        </w:rPr>
        <w:t>确保课程正确的政治方向和价值导向，符合科学性、适用性</w:t>
      </w:r>
      <w:r w:rsidRPr="0093237D">
        <w:t>，在教学运行中对课程内容、讨论内容、考核内容进行有效管理和引导，防范有害信息的传播。确保课程不危害国家安全、不涉及相关秘密及其他不适合网络公开的内容，保证课程资源的知识产权清晰、明确，不侵犯第三方权益。</w:t>
      </w:r>
    </w:p>
    <w:p w14:paraId="27569E44" w14:textId="77777777" w:rsidR="0093237D" w:rsidRPr="0093237D" w:rsidRDefault="0093237D" w:rsidP="0093237D">
      <w:pPr>
        <w:pStyle w:val="-"/>
        <w:ind w:firstLine="643"/>
      </w:pPr>
      <w:r w:rsidRPr="0093237D">
        <w:rPr>
          <w:rStyle w:val="-4"/>
          <w:rFonts w:hint="eastAsia"/>
        </w:rPr>
        <w:t>第五条</w:t>
      </w:r>
      <w:r w:rsidRPr="0093237D">
        <w:rPr>
          <w:rFonts w:hint="eastAsia"/>
        </w:rPr>
        <w:t xml:space="preserve"> </w:t>
      </w:r>
      <w:r w:rsidRPr="0093237D">
        <w:t>在线开放课程基于开放课程特性进行建设。建设内容包括课程介绍、课程短视频、教学课件、练习题、论坛话题、考核等。需对常规课程教学设计、单元内容、知识结构、课程资源、评价体系等进行改革，使其符合网络教学特点。课</w:t>
      </w:r>
      <w:r w:rsidRPr="0093237D">
        <w:lastRenderedPageBreak/>
        <w:t>程团队应分工细化，责任明确，确保教学计划与课程设计既具有学术性又有网络技术层面的可操作性。</w:t>
      </w:r>
    </w:p>
    <w:p w14:paraId="41026BE2" w14:textId="77777777" w:rsidR="0093237D" w:rsidRPr="0093237D" w:rsidRDefault="0093237D" w:rsidP="0093237D">
      <w:pPr>
        <w:pStyle w:val="-"/>
        <w:ind w:firstLine="643"/>
      </w:pPr>
      <w:r w:rsidRPr="0093237D">
        <w:rPr>
          <w:rStyle w:val="-4"/>
          <w:rFonts w:hint="eastAsia"/>
        </w:rPr>
        <w:t>第六条</w:t>
      </w:r>
      <w:r w:rsidRPr="0093237D">
        <w:rPr>
          <w:rFonts w:hint="eastAsia"/>
        </w:rPr>
        <w:t xml:space="preserve"> </w:t>
      </w:r>
      <w:r w:rsidRPr="0093237D">
        <w:t>在线开放课程建设采取课程负责人制度。课程负责人负责课程立项、建设、运行和管理等工作，组织并领导课程团队完成相关工作。课程负责人提交立项申请，经各院（部）推荐、学校评审通过后</w:t>
      </w:r>
      <w:r w:rsidRPr="0093237D">
        <w:rPr>
          <w:rFonts w:hint="eastAsia"/>
        </w:rPr>
        <w:t>，负责授课视频录制及后期剪辑制作等工作。视频</w:t>
      </w:r>
      <w:r w:rsidRPr="0093237D">
        <w:t>建设周期最长不超过1年。</w:t>
      </w:r>
      <w:r w:rsidRPr="0093237D">
        <w:rPr>
          <w:rFonts w:hint="eastAsia"/>
        </w:rPr>
        <w:t>全部</w:t>
      </w:r>
      <w:r w:rsidRPr="0093237D">
        <w:t>课程</w:t>
      </w:r>
      <w:r w:rsidRPr="0093237D">
        <w:rPr>
          <w:rFonts w:hint="eastAsia"/>
        </w:rPr>
        <w:t>内容</w:t>
      </w:r>
      <w:r w:rsidRPr="0093237D">
        <w:t>建设完成</w:t>
      </w:r>
      <w:r w:rsidRPr="0093237D">
        <w:rPr>
          <w:rFonts w:hint="eastAsia"/>
        </w:rPr>
        <w:t>并在慕课平台上线运行后可</w:t>
      </w:r>
      <w:r w:rsidRPr="0093237D">
        <w:t>结题，课程转入正式开放与运行阶段。</w:t>
      </w:r>
    </w:p>
    <w:p w14:paraId="14F19FB6" w14:textId="77777777" w:rsidR="0093237D" w:rsidRPr="0093237D" w:rsidRDefault="0093237D" w:rsidP="0093237D">
      <w:pPr>
        <w:pStyle w:val="-"/>
        <w:ind w:firstLine="643"/>
      </w:pPr>
      <w:r w:rsidRPr="0093237D">
        <w:rPr>
          <w:rStyle w:val="-4"/>
          <w:rFonts w:hint="eastAsia"/>
        </w:rPr>
        <w:t>第七条</w:t>
      </w:r>
      <w:r w:rsidRPr="0093237D">
        <w:t xml:space="preserve"> 课程负责人和团队要</w:t>
      </w:r>
      <w:r w:rsidRPr="0093237D">
        <w:rPr>
          <w:rFonts w:hint="eastAsia"/>
        </w:rPr>
        <w:t>全面负责课程教学服务与管理，</w:t>
      </w:r>
      <w:r w:rsidRPr="0093237D">
        <w:t>保证课程的发布和正常运行，保证在线教学工作稳定有序开展，为学习者提供优质和富有个性化的教学服务；全面深入分析学习者情况大数据，</w:t>
      </w:r>
      <w:r w:rsidRPr="0093237D">
        <w:rPr>
          <w:rFonts w:hint="eastAsia"/>
        </w:rPr>
        <w:t>加强学生诚信教育，根据课程教学实际，严格学习过程和考试监管，在考试中通过人脸识别、双机位等技术手段强化考试监督，</w:t>
      </w:r>
      <w:r w:rsidRPr="0093237D">
        <w:t>保证学习效果和考核的真实有效性</w:t>
      </w:r>
      <w:r w:rsidRPr="0093237D">
        <w:rPr>
          <w:rFonts w:hint="eastAsia"/>
        </w:rPr>
        <w:t>，不得将在线开放课程考试完全交由在线课程平台等第三方负责</w:t>
      </w:r>
      <w:r w:rsidRPr="0093237D">
        <w:t>；关注学习者的评价和反馈，不断改进课程建设和运行水平，不断提高平台质量</w:t>
      </w:r>
      <w:r w:rsidRPr="0093237D">
        <w:rPr>
          <w:rFonts w:hint="eastAsia"/>
        </w:rPr>
        <w:t>。</w:t>
      </w:r>
    </w:p>
    <w:p w14:paraId="1488BE18" w14:textId="77777777" w:rsidR="0093237D" w:rsidRPr="0093237D" w:rsidRDefault="0093237D" w:rsidP="0093237D">
      <w:pPr>
        <w:pStyle w:val="-"/>
        <w:ind w:firstLine="643"/>
      </w:pPr>
      <w:r w:rsidRPr="0093237D">
        <w:rPr>
          <w:rStyle w:val="-4"/>
          <w:rFonts w:hint="eastAsia"/>
        </w:rPr>
        <w:t>第八条</w:t>
      </w:r>
      <w:r w:rsidRPr="0093237D">
        <w:rPr>
          <w:rFonts w:hint="eastAsia"/>
        </w:rPr>
        <w:t xml:space="preserve"> </w:t>
      </w:r>
      <w:r w:rsidRPr="0093237D">
        <w:t>学校对在线开放课程实行年审制。审查不合格的课程，责令在线开放课程下线，但保留其2年内申请复查的资格。复查合格的课程恢复开放上线，被复查仍不合格的课程取消在线开放课程建设资格。</w:t>
      </w:r>
      <w:r w:rsidRPr="0093237D">
        <w:rPr>
          <w:rFonts w:hint="eastAsia"/>
        </w:rPr>
        <w:t>对造成教学事故的在线开放课程教</w:t>
      </w:r>
      <w:r w:rsidRPr="0093237D">
        <w:rPr>
          <w:rFonts w:hint="eastAsia"/>
        </w:rPr>
        <w:lastRenderedPageBreak/>
        <w:t>师，根据《北京建筑大学教学责任事故认定处理办法》（北建大教发〔2021〕8号</w:t>
      </w:r>
      <w:r w:rsidRPr="0093237D">
        <w:t>）</w:t>
      </w:r>
      <w:r w:rsidRPr="0093237D">
        <w:rPr>
          <w:rFonts w:hint="eastAsia"/>
        </w:rPr>
        <w:t>给予相应处分。</w:t>
      </w:r>
    </w:p>
    <w:p w14:paraId="5CF1624D" w14:textId="77777777" w:rsidR="0093237D" w:rsidRPr="00A452B6" w:rsidRDefault="0093237D" w:rsidP="0093237D">
      <w:pPr>
        <w:pStyle w:val="-"/>
        <w:ind w:firstLine="643"/>
      </w:pPr>
      <w:r w:rsidRPr="0093237D">
        <w:rPr>
          <w:rStyle w:val="-4"/>
        </w:rPr>
        <w:t>第九条</w:t>
      </w:r>
      <w:r w:rsidRPr="0093237D">
        <w:rPr>
          <w:rFonts w:hint="eastAsia"/>
        </w:rPr>
        <w:t xml:space="preserve"> 选课学生应按照学校选课要求，通过教务系统选修在线开放课程，遵守课程学习纪律和考试纪律。严禁出借个人学习账号给他人使用，严禁通过非法软件或委托第三方提供的人工或技术服务等方式获取学习记录和考试成绩的</w:t>
      </w:r>
      <w:r w:rsidRPr="0093237D">
        <w:t>“</w:t>
      </w:r>
      <w:r w:rsidRPr="0093237D">
        <w:rPr>
          <w:rFonts w:hint="eastAsia"/>
        </w:rPr>
        <w:t>刷课</w:t>
      </w:r>
      <w:r w:rsidRPr="0093237D">
        <w:t>”“</w:t>
      </w:r>
      <w:r w:rsidRPr="0093237D">
        <w:rPr>
          <w:rFonts w:hint="eastAsia"/>
        </w:rPr>
        <w:t>替课</w:t>
      </w:r>
      <w:r w:rsidRPr="0093237D">
        <w:t>”“</w:t>
      </w:r>
      <w:r w:rsidRPr="0093237D">
        <w:rPr>
          <w:rFonts w:hint="eastAsia"/>
        </w:rPr>
        <w:t>刷考</w:t>
      </w:r>
      <w:r w:rsidRPr="0093237D">
        <w:t>”“</w:t>
      </w:r>
      <w:r w:rsidRPr="0093237D">
        <w:rPr>
          <w:rFonts w:hint="eastAsia"/>
        </w:rPr>
        <w:t>替考</w:t>
      </w:r>
      <w:r w:rsidRPr="0093237D">
        <w:t>”</w:t>
      </w:r>
      <w:r w:rsidRPr="0093237D">
        <w:rPr>
          <w:rFonts w:hint="eastAsia"/>
        </w:rPr>
        <w:t>行为，严禁以任何形式传播课程考试内容及答案。违规违纪行为一经查实，根据《北京建筑大学学生违纪处理管理规定》给予相应处分。构成违法行为的学生，由有关部门依法追究法律责任。</w:t>
      </w:r>
    </w:p>
    <w:p w14:paraId="33551E08" w14:textId="77777777" w:rsidR="0093237D" w:rsidRPr="00CA5801" w:rsidRDefault="0093237D" w:rsidP="0093237D">
      <w:pPr>
        <w:pStyle w:val="-1"/>
        <w:rPr>
          <w:rFonts w:ascii="仿宋_GB2312" w:eastAsia="仿宋_GB2312" w:hAnsi="Calibri"/>
        </w:rPr>
      </w:pPr>
      <w:r>
        <w:rPr>
          <w:rFonts w:hint="eastAsia"/>
        </w:rPr>
        <w:t xml:space="preserve">第三章 </w:t>
      </w:r>
      <w:r w:rsidRPr="00CA5801">
        <w:rPr>
          <w:rFonts w:hint="eastAsia"/>
        </w:rPr>
        <w:t>在线开放课程的支持与保障</w:t>
      </w:r>
    </w:p>
    <w:p w14:paraId="636DEE9F" w14:textId="77777777" w:rsidR="0093237D" w:rsidRPr="0093237D" w:rsidRDefault="0093237D" w:rsidP="0093237D">
      <w:pPr>
        <w:pStyle w:val="-"/>
        <w:ind w:firstLine="643"/>
      </w:pPr>
      <w:r w:rsidRPr="0093237D">
        <w:rPr>
          <w:rStyle w:val="-4"/>
          <w:rFonts w:hint="eastAsia"/>
        </w:rPr>
        <w:t>第十条</w:t>
      </w:r>
      <w:r w:rsidRPr="0093237D">
        <w:rPr>
          <w:rFonts w:hint="eastAsia"/>
        </w:rPr>
        <w:t xml:space="preserve"> </w:t>
      </w:r>
      <w:r w:rsidRPr="0093237D">
        <w:t>学校设立专门经费，支持在线开放课程的建设和运行，包括提供</w:t>
      </w:r>
      <w:r w:rsidRPr="0093237D">
        <w:rPr>
          <w:rFonts w:hint="eastAsia"/>
        </w:rPr>
        <w:t>视频</w:t>
      </w:r>
      <w:r w:rsidRPr="0093237D">
        <w:t>制作专项经费和运行支持经费。</w:t>
      </w:r>
      <w:r w:rsidRPr="0093237D">
        <w:rPr>
          <w:rFonts w:hint="eastAsia"/>
        </w:rPr>
        <w:t>每门课程给予3万运行经费，在课程上线运行结题后分三年进行拨付，</w:t>
      </w:r>
      <w:r w:rsidRPr="0093237D">
        <w:t>审查不合格的课程</w:t>
      </w:r>
      <w:r w:rsidRPr="0093237D">
        <w:rPr>
          <w:rFonts w:hint="eastAsia"/>
        </w:rPr>
        <w:t>将停止经费拨付。</w:t>
      </w:r>
    </w:p>
    <w:p w14:paraId="0B68422D" w14:textId="77777777" w:rsidR="0093237D" w:rsidRPr="0093237D" w:rsidRDefault="0093237D" w:rsidP="0093237D">
      <w:pPr>
        <w:pStyle w:val="-"/>
        <w:ind w:firstLine="643"/>
      </w:pPr>
      <w:r w:rsidRPr="0093237D">
        <w:rPr>
          <w:rStyle w:val="-4"/>
          <w:rFonts w:hint="eastAsia"/>
        </w:rPr>
        <w:t>第十一条</w:t>
      </w:r>
      <w:r w:rsidRPr="0093237D">
        <w:t xml:space="preserve"> </w:t>
      </w:r>
      <w:r w:rsidRPr="0093237D">
        <w:rPr>
          <w:rFonts w:hint="eastAsia"/>
        </w:rPr>
        <w:t>经费由教务处统一划拨管理，项目负责人应按学校财务处的管理规定使用和管理经费。（经费预算控制见附件</w:t>
      </w:r>
      <w:r w:rsidRPr="0093237D">
        <w:t>1）。</w:t>
      </w:r>
    </w:p>
    <w:p w14:paraId="39BF67DA" w14:textId="77777777" w:rsidR="0093237D" w:rsidRPr="0093237D" w:rsidRDefault="0093237D" w:rsidP="0093237D">
      <w:pPr>
        <w:pStyle w:val="-"/>
        <w:ind w:firstLine="643"/>
      </w:pPr>
      <w:r w:rsidRPr="0093237D">
        <w:rPr>
          <w:rStyle w:val="-4"/>
          <w:rFonts w:hint="eastAsia"/>
        </w:rPr>
        <w:t>第十二条</w:t>
      </w:r>
      <w:r w:rsidRPr="0093237D">
        <w:rPr>
          <w:rFonts w:hint="eastAsia"/>
        </w:rPr>
        <w:t xml:space="preserve"> 在线开放课程的教学工作量由各学院自行认定。建议</w:t>
      </w:r>
      <w:r w:rsidRPr="0093237D">
        <w:t>在线开放课程的第一个公开运行周期（从课程开课到结课），教学工作量</w:t>
      </w:r>
      <w:r w:rsidRPr="0093237D">
        <w:rPr>
          <w:rFonts w:hint="eastAsia"/>
        </w:rPr>
        <w:t>为</w:t>
      </w:r>
      <w:r w:rsidRPr="0093237D">
        <w:t>传统课堂教学工作量的5倍；此后每次运行</w:t>
      </w:r>
      <w:r w:rsidRPr="0093237D">
        <w:lastRenderedPageBreak/>
        <w:t>周期的团队教学工作量按传统课堂教学工作量的2倍认定。团队内工作量分配方案，由课程负责人具体拟定并实施。</w:t>
      </w:r>
    </w:p>
    <w:p w14:paraId="7EFFF62D" w14:textId="77777777" w:rsidR="0093237D" w:rsidRPr="00CA5801" w:rsidRDefault="0093237D" w:rsidP="0093237D">
      <w:pPr>
        <w:pStyle w:val="-1"/>
      </w:pPr>
      <w:r w:rsidRPr="00CA5801">
        <w:rPr>
          <w:rFonts w:hint="eastAsia"/>
        </w:rPr>
        <w:t>第四章 附则</w:t>
      </w:r>
    </w:p>
    <w:p w14:paraId="3C941056" w14:textId="77777777" w:rsidR="0093237D" w:rsidRPr="0093237D" w:rsidRDefault="0093237D" w:rsidP="0093237D">
      <w:pPr>
        <w:pStyle w:val="-"/>
        <w:ind w:firstLine="643"/>
      </w:pPr>
      <w:r w:rsidRPr="0093237D">
        <w:rPr>
          <w:rStyle w:val="-4"/>
          <w:rFonts w:hint="eastAsia"/>
        </w:rPr>
        <w:t>第十三条</w:t>
      </w:r>
      <w:r w:rsidRPr="0093237D">
        <w:rPr>
          <w:rStyle w:val="-4"/>
          <w:rFonts w:hAnsi="Calibri" w:hint="eastAsia"/>
          <w:b w:val="0"/>
          <w:bCs w:val="0"/>
          <w:color w:val="auto"/>
          <w:szCs w:val="32"/>
        </w:rPr>
        <w:t xml:space="preserve"> </w:t>
      </w:r>
      <w:r w:rsidRPr="0093237D">
        <w:rPr>
          <w:rStyle w:val="-4"/>
          <w:rFonts w:hAnsi="Calibri"/>
          <w:b w:val="0"/>
          <w:bCs w:val="0"/>
          <w:color w:val="auto"/>
          <w:szCs w:val="32"/>
        </w:rPr>
        <w:t>本</w:t>
      </w:r>
      <w:r w:rsidRPr="0093237D">
        <w:t>办法自公布之日起执行，由教务处负责解释。</w:t>
      </w:r>
      <w:r w:rsidRPr="0093237D">
        <w:rPr>
          <w:rFonts w:hint="eastAsia"/>
        </w:rPr>
        <w:t>原《北京建筑大学在线开放课程建设管理办法》（北建大教发〔</w:t>
      </w:r>
      <w:r w:rsidRPr="0093237D">
        <w:t>2016〕5号）</w:t>
      </w:r>
      <w:r w:rsidRPr="0093237D">
        <w:rPr>
          <w:rFonts w:hint="eastAsia"/>
        </w:rPr>
        <w:t>及其他相关办法同时废止。</w:t>
      </w:r>
    </w:p>
    <w:p w14:paraId="174393FA" w14:textId="77777777" w:rsidR="0093237D" w:rsidRPr="00645C51" w:rsidRDefault="0093237D" w:rsidP="0093237D">
      <w:pPr>
        <w:spacing w:line="560" w:lineRule="exact"/>
        <w:ind w:firstLineChars="200" w:firstLine="640"/>
        <w:rPr>
          <w:rFonts w:ascii="仿宋_GB2312" w:eastAsia="仿宋_GB2312"/>
          <w:sz w:val="32"/>
          <w:szCs w:val="32"/>
        </w:rPr>
      </w:pPr>
    </w:p>
    <w:p w14:paraId="1690A468" w14:textId="77777777" w:rsidR="0093237D" w:rsidRDefault="0093237D" w:rsidP="0093237D">
      <w:pPr>
        <w:spacing w:line="560" w:lineRule="exact"/>
        <w:ind w:firstLineChars="200" w:firstLine="640"/>
        <w:rPr>
          <w:rFonts w:ascii="仿宋_GB2312" w:eastAsia="仿宋_GB2312"/>
          <w:sz w:val="32"/>
          <w:szCs w:val="32"/>
        </w:rPr>
      </w:pPr>
    </w:p>
    <w:p w14:paraId="45FFE14E" w14:textId="77777777" w:rsidR="0093237D" w:rsidRDefault="0093237D" w:rsidP="0093237D">
      <w:pPr>
        <w:spacing w:line="560" w:lineRule="exact"/>
        <w:ind w:firstLineChars="200" w:firstLine="640"/>
        <w:rPr>
          <w:rFonts w:ascii="仿宋_GB2312" w:eastAsia="仿宋_GB2312"/>
          <w:sz w:val="32"/>
          <w:szCs w:val="32"/>
        </w:rPr>
      </w:pPr>
    </w:p>
    <w:p w14:paraId="047337AB" w14:textId="77777777" w:rsidR="0093237D" w:rsidRDefault="0093237D" w:rsidP="0093237D">
      <w:pPr>
        <w:spacing w:line="560" w:lineRule="exact"/>
        <w:ind w:firstLineChars="200" w:firstLine="640"/>
        <w:rPr>
          <w:rFonts w:ascii="仿宋_GB2312" w:eastAsia="仿宋_GB2312"/>
          <w:sz w:val="32"/>
          <w:szCs w:val="32"/>
        </w:rPr>
      </w:pPr>
    </w:p>
    <w:p w14:paraId="532B55CA" w14:textId="77777777" w:rsidR="0093237D" w:rsidRDefault="0093237D" w:rsidP="0093237D">
      <w:pPr>
        <w:spacing w:line="560" w:lineRule="exact"/>
        <w:ind w:firstLineChars="200" w:firstLine="640"/>
        <w:rPr>
          <w:rFonts w:ascii="仿宋_GB2312" w:eastAsia="仿宋_GB2312"/>
          <w:sz w:val="32"/>
          <w:szCs w:val="32"/>
        </w:rPr>
      </w:pPr>
    </w:p>
    <w:p w14:paraId="408708D7" w14:textId="77777777" w:rsidR="0093237D" w:rsidRDefault="0093237D" w:rsidP="0093237D">
      <w:pPr>
        <w:spacing w:line="560" w:lineRule="exact"/>
        <w:ind w:firstLineChars="200" w:firstLine="640"/>
        <w:rPr>
          <w:rFonts w:ascii="仿宋_GB2312" w:eastAsia="仿宋_GB2312"/>
          <w:sz w:val="32"/>
          <w:szCs w:val="32"/>
        </w:rPr>
      </w:pPr>
    </w:p>
    <w:p w14:paraId="176AED82" w14:textId="77777777" w:rsidR="0093237D" w:rsidRDefault="0093237D" w:rsidP="0093237D">
      <w:pPr>
        <w:spacing w:line="560" w:lineRule="exact"/>
        <w:ind w:firstLineChars="200" w:firstLine="640"/>
        <w:rPr>
          <w:rFonts w:ascii="仿宋_GB2312" w:eastAsia="仿宋_GB2312"/>
          <w:sz w:val="32"/>
          <w:szCs w:val="32"/>
        </w:rPr>
      </w:pPr>
    </w:p>
    <w:p w14:paraId="7C26600D" w14:textId="77777777" w:rsidR="0093237D" w:rsidRDefault="0093237D" w:rsidP="0093237D">
      <w:pPr>
        <w:spacing w:line="560" w:lineRule="exact"/>
        <w:ind w:firstLineChars="200" w:firstLine="640"/>
        <w:rPr>
          <w:rFonts w:ascii="仿宋_GB2312" w:eastAsia="仿宋_GB2312"/>
          <w:sz w:val="32"/>
          <w:szCs w:val="32"/>
        </w:rPr>
      </w:pPr>
    </w:p>
    <w:p w14:paraId="673FCC08" w14:textId="77777777" w:rsidR="0093237D" w:rsidRDefault="0093237D" w:rsidP="0093237D">
      <w:pPr>
        <w:spacing w:line="560" w:lineRule="exact"/>
        <w:ind w:firstLineChars="200" w:firstLine="640"/>
        <w:rPr>
          <w:rFonts w:ascii="仿宋_GB2312" w:eastAsia="仿宋_GB2312"/>
          <w:sz w:val="32"/>
          <w:szCs w:val="32"/>
        </w:rPr>
      </w:pPr>
    </w:p>
    <w:p w14:paraId="15832BBF" w14:textId="77777777" w:rsidR="0093237D" w:rsidRDefault="0093237D" w:rsidP="0093237D">
      <w:pPr>
        <w:spacing w:line="560" w:lineRule="exact"/>
        <w:ind w:firstLineChars="200" w:firstLine="640"/>
        <w:rPr>
          <w:rFonts w:ascii="仿宋_GB2312" w:eastAsia="仿宋_GB2312"/>
          <w:sz w:val="32"/>
          <w:szCs w:val="32"/>
        </w:rPr>
      </w:pPr>
    </w:p>
    <w:p w14:paraId="08414223" w14:textId="77777777" w:rsidR="0044481C" w:rsidRDefault="0044481C" w:rsidP="00DA64C0">
      <w:pPr>
        <w:pStyle w:val="-"/>
        <w:ind w:firstLine="640"/>
      </w:pPr>
    </w:p>
    <w:p w14:paraId="4377B23A" w14:textId="77777777" w:rsidR="0093237D" w:rsidRDefault="0093237D" w:rsidP="00A61F38">
      <w:pPr>
        <w:pStyle w:val="-"/>
        <w:ind w:firstLine="640"/>
      </w:pPr>
    </w:p>
    <w:p w14:paraId="4AC0F65C" w14:textId="77777777" w:rsidR="0093237D" w:rsidRDefault="0093237D" w:rsidP="00A61F38">
      <w:pPr>
        <w:pStyle w:val="-"/>
        <w:ind w:firstLine="640"/>
      </w:pPr>
    </w:p>
    <w:p w14:paraId="17746BC4" w14:textId="77777777" w:rsidR="0093237D" w:rsidRDefault="0093237D" w:rsidP="00A61F38">
      <w:pPr>
        <w:pStyle w:val="-"/>
        <w:ind w:firstLine="640"/>
      </w:pPr>
    </w:p>
    <w:p w14:paraId="7BBB6CBF" w14:textId="22E58123" w:rsidR="000E0F52" w:rsidRDefault="004C38B7" w:rsidP="00A61F38">
      <w:pPr>
        <w:pStyle w:val="-"/>
        <w:ind w:firstLine="640"/>
        <w:rPr>
          <w:rFonts w:ascii="仿宋" w:eastAsia="仿宋" w:hAnsi="仿宋"/>
          <w:sz w:val="30"/>
          <w:szCs w:val="30"/>
        </w:rPr>
      </w:pPr>
      <w:r>
        <w:rPr>
          <w:noProof/>
        </w:rPr>
        <mc:AlternateContent>
          <mc:Choice Requires="wps">
            <w:drawing>
              <wp:anchor distT="0" distB="0" distL="114300" distR="114300" simplePos="0" relativeHeight="251657216" behindDoc="0" locked="0" layoutInCell="1" allowOverlap="1" wp14:anchorId="0318626B" wp14:editId="640296D0">
                <wp:simplePos x="0" y="0"/>
                <wp:positionH relativeFrom="margin">
                  <wp:posOffset>-180975</wp:posOffset>
                </wp:positionH>
                <wp:positionV relativeFrom="paragraph">
                  <wp:posOffset>351790</wp:posOffset>
                </wp:positionV>
                <wp:extent cx="5615940" cy="0"/>
                <wp:effectExtent l="0" t="0" r="0" b="0"/>
                <wp:wrapNone/>
                <wp:docPr id="2" name="直线 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8D82444" id="直线 8" o:spid="_x0000_s1026" style="position:absolute;left:0;text-align:left;z-index:251657216;visibility:visible;mso-wrap-style:square;mso-wrap-distance-left:9pt;mso-wrap-distance-top:0;mso-wrap-distance-right:9pt;mso-wrap-distance-bottom:0;mso-position-horizontal:absolute;mso-position-horizontal-relative:margin;mso-position-vertical:absolute;mso-position-vertical-relative:text" from="-14.25pt,27.7pt" to="427.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">
                <w10:wrap anchorx="margin"/>
              </v:line>
            </w:pict>
          </mc:Fallback>
        </mc:AlternateContent>
      </w:r>
    </w:p>
    <w:p w14:paraId="6047DA3D" w14:textId="4D767B85" w:rsidR="000E0F52" w:rsidRDefault="00567811">
      <w:pPr>
        <w:spacing w:line="360" w:lineRule="auto"/>
        <w:rPr>
          <w:rFonts w:eastAsia="仿宋_GB2312"/>
          <w:sz w:val="28"/>
          <w:szCs w:val="28"/>
        </w:rPr>
      </w:pPr>
      <w:r>
        <w:rPr>
          <w:rFonts w:eastAsia="仿宋_GB2312"/>
          <w:sz w:val="28"/>
          <w:szCs w:val="28"/>
        </w:rPr>
        <w:t>北京建筑大学党政办公室</w:t>
      </w:r>
      <w:r w:rsidR="004C38B7">
        <w:rPr>
          <w:rFonts w:eastAsia="仿宋_GB2312"/>
          <w:sz w:val="28"/>
          <w:szCs w:val="28"/>
        </w:rPr>
        <w:t xml:space="preserve">          </w:t>
      </w:r>
      <w:r w:rsidR="004C38B7">
        <w:rPr>
          <w:rFonts w:eastAsia="仿宋_GB2312" w:hint="eastAsia"/>
          <w:sz w:val="28"/>
          <w:szCs w:val="28"/>
        </w:rPr>
        <w:t xml:space="preserve">       </w:t>
      </w:r>
      <w:r w:rsidR="004C38B7">
        <w:rPr>
          <w:rFonts w:ascii="仿宋_GB2312" w:eastAsia="仿宋_GB2312" w:hAnsi="仿宋_GB2312" w:cs="仿宋_GB2312" w:hint="eastAsia"/>
          <w:sz w:val="28"/>
          <w:szCs w:val="28"/>
        </w:rPr>
        <w:t>2022年</w:t>
      </w:r>
      <w:r w:rsidR="0093237D">
        <w:rPr>
          <w:rFonts w:ascii="仿宋_GB2312" w:eastAsia="仿宋_GB2312" w:hAnsi="仿宋_GB2312" w:cs="仿宋_GB2312"/>
          <w:sz w:val="28"/>
          <w:szCs w:val="28"/>
        </w:rPr>
        <w:t>5</w:t>
      </w:r>
      <w:r w:rsidR="004C38B7">
        <w:rPr>
          <w:rFonts w:ascii="仿宋_GB2312" w:eastAsia="仿宋_GB2312" w:hAnsi="仿宋_GB2312" w:cs="仿宋_GB2312" w:hint="eastAsia"/>
          <w:sz w:val="28"/>
          <w:szCs w:val="28"/>
        </w:rPr>
        <w:t>月</w:t>
      </w:r>
      <w:r w:rsidR="0093237D">
        <w:rPr>
          <w:rFonts w:ascii="仿宋_GB2312" w:eastAsia="仿宋_GB2312" w:hAnsi="仿宋_GB2312" w:cs="仿宋_GB2312"/>
          <w:sz w:val="28"/>
          <w:szCs w:val="28"/>
        </w:rPr>
        <w:t>19</w:t>
      </w:r>
      <w:r w:rsidR="004C38B7">
        <w:rPr>
          <w:rFonts w:ascii="仿宋_GB2312" w:eastAsia="仿宋_GB2312" w:hAnsi="仿宋_GB2312" w:cs="仿宋_GB2312" w:hint="eastAsia"/>
          <w:sz w:val="28"/>
          <w:szCs w:val="28"/>
        </w:rPr>
        <w:t>日印发</w:t>
      </w:r>
    </w:p>
    <w:p w14:paraId="3F8C43EE" w14:textId="77777777" w:rsidR="000E0F52" w:rsidRDefault="004C38B7">
      <w:pPr>
        <w:spacing w:line="40" w:lineRule="exact"/>
      </w:pPr>
      <w:r>
        <w:rPr>
          <w:rFonts w:eastAsia="仿宋_GB2312"/>
          <w:noProof/>
          <w:sz w:val="24"/>
        </w:rPr>
        <mc:AlternateContent>
          <mc:Choice Requires="wps">
            <w:drawing>
              <wp:anchor distT="0" distB="0" distL="114300" distR="114300" simplePos="0" relativeHeight="251659264" behindDoc="0" locked="0" layoutInCell="1" allowOverlap="1" wp14:anchorId="460DF934" wp14:editId="52608E1E">
                <wp:simplePos x="0" y="0"/>
                <wp:positionH relativeFrom="margin">
                  <wp:posOffset>-170815</wp:posOffset>
                </wp:positionH>
                <wp:positionV relativeFrom="paragraph">
                  <wp:posOffset>4445</wp:posOffset>
                </wp:positionV>
                <wp:extent cx="5615940" cy="0"/>
                <wp:effectExtent l="0" t="0" r="0" b="0"/>
                <wp:wrapNone/>
                <wp:docPr id="3" name="直线 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05D0DE58" id="直线 9"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13.45pt,.35pt" to="42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" strokeweight="1pt">
                <w10:wrap anchorx="margin"/>
              </v:line>
            </w:pict>
          </mc:Fallback>
        </mc:AlternateContent>
      </w:r>
    </w:p>
    <w:p w14:paraId="0316DF46" w14:textId="77777777" w:rsidR="000E0F52" w:rsidRDefault="000E0F52">
      <w:pPr>
        <w:jc w:val="center"/>
        <w:rPr>
          <w:rFonts w:ascii="仿宋" w:eastAsia="仿宋" w:hAnsi="仿宋" w:cs="仿宋"/>
          <w:u w:val="single"/>
        </w:rPr>
      </w:pPr>
    </w:p>
    <w:sectPr w:rsidR="000E0F52" w:rsidSect="00F55539">
      <w:footerReference w:type="even" r:id="rId8"/>
      <w:footerReference w:type="default" r:id="rId9"/>
      <w:pgSz w:w="11906" w:h="16838"/>
      <w:pgMar w:top="2098" w:right="1474" w:bottom="1985"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F9B5" w14:textId="77777777" w:rsidR="0070007D" w:rsidRDefault="0070007D" w:rsidP="00F55539">
      <w:r>
        <w:separator/>
      </w:r>
    </w:p>
  </w:endnote>
  <w:endnote w:type="continuationSeparator" w:id="0">
    <w:p w14:paraId="3C2AD97F" w14:textId="77777777" w:rsidR="0070007D" w:rsidRDefault="0070007D" w:rsidP="00F5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长城小标宋体">
    <w:altName w:val="Microsoft YaHei UI"/>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263283"/>
      <w:docPartObj>
        <w:docPartGallery w:val="Page Numbers (Bottom of Page)"/>
        <w:docPartUnique/>
      </w:docPartObj>
    </w:sdtPr>
    <w:sdtEndPr/>
    <w:sdtContent>
      <w:p w14:paraId="0EEAC162" w14:textId="77777777" w:rsidR="00F55539" w:rsidRDefault="00F55539" w:rsidP="00F55539">
        <w:pPr>
          <w:pStyle w:val="a6"/>
          <w:ind w:right="720"/>
        </w:pPr>
        <w:r w:rsidRPr="00F55539">
          <w:rPr>
            <w:rFonts w:asciiTheme="minorEastAsia" w:eastAsiaTheme="minorEastAsia" w:hAnsiTheme="minorEastAsia"/>
            <w:sz w:val="28"/>
            <w:szCs w:val="28"/>
          </w:rPr>
          <w:fldChar w:fldCharType="begin"/>
        </w:r>
        <w:r w:rsidRPr="00F55539">
          <w:rPr>
            <w:rFonts w:asciiTheme="minorEastAsia" w:eastAsiaTheme="minorEastAsia" w:hAnsiTheme="minorEastAsia"/>
            <w:sz w:val="28"/>
            <w:szCs w:val="28"/>
          </w:rPr>
          <w:instrText>PAGE   \* MERGEFORMAT</w:instrText>
        </w:r>
        <w:r w:rsidRPr="00F55539">
          <w:rPr>
            <w:rFonts w:asciiTheme="minorEastAsia" w:eastAsiaTheme="minorEastAsia" w:hAnsiTheme="minorEastAsia"/>
            <w:sz w:val="28"/>
            <w:szCs w:val="28"/>
          </w:rPr>
          <w:fldChar w:fldCharType="separate"/>
        </w:r>
        <w:r>
          <w:rPr>
            <w:rFonts w:asciiTheme="minorEastAsia" w:hAnsiTheme="minorEastAsia"/>
            <w:sz w:val="28"/>
            <w:szCs w:val="28"/>
          </w:rPr>
          <w:t>- 1 -</w:t>
        </w:r>
        <w:r w:rsidRPr="00F55539">
          <w:rPr>
            <w:rFonts w:asciiTheme="minorEastAsia" w:eastAsiaTheme="minorEastAsia" w:hAnsiTheme="minorEastAsia"/>
            <w:sz w:val="28"/>
            <w:szCs w:val="28"/>
          </w:rPr>
          <w:fldChar w:fldCharType="end"/>
        </w:r>
      </w:p>
    </w:sdtContent>
  </w:sdt>
  <w:p w14:paraId="289E9697" w14:textId="77777777" w:rsidR="00F55539" w:rsidRDefault="00F555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159179"/>
      <w:docPartObj>
        <w:docPartGallery w:val="Page Numbers (Bottom of Page)"/>
        <w:docPartUnique/>
      </w:docPartObj>
    </w:sdtPr>
    <w:sdtEndPr/>
    <w:sdtContent>
      <w:p w14:paraId="3C22D7AE" w14:textId="1052D8D1" w:rsidR="00F55539" w:rsidRDefault="00F55539">
        <w:pPr>
          <w:pStyle w:val="a6"/>
          <w:jc w:val="right"/>
        </w:pPr>
        <w:r w:rsidRPr="00F55539">
          <w:rPr>
            <w:rFonts w:asciiTheme="minorEastAsia" w:eastAsiaTheme="minorEastAsia" w:hAnsiTheme="minorEastAsia"/>
            <w:sz w:val="28"/>
            <w:szCs w:val="28"/>
          </w:rPr>
          <w:fldChar w:fldCharType="begin"/>
        </w:r>
        <w:r w:rsidRPr="00F55539">
          <w:rPr>
            <w:rFonts w:asciiTheme="minorEastAsia" w:eastAsiaTheme="minorEastAsia" w:hAnsiTheme="minorEastAsia"/>
            <w:sz w:val="28"/>
            <w:szCs w:val="28"/>
          </w:rPr>
          <w:instrText>PAGE   \* MERGEFORMAT</w:instrText>
        </w:r>
        <w:r w:rsidRPr="00F55539">
          <w:rPr>
            <w:rFonts w:asciiTheme="minorEastAsia" w:eastAsiaTheme="minorEastAsia" w:hAnsiTheme="minorEastAsia"/>
            <w:sz w:val="28"/>
            <w:szCs w:val="28"/>
          </w:rPr>
          <w:fldChar w:fldCharType="separate"/>
        </w:r>
        <w:r w:rsidRPr="00F55539">
          <w:rPr>
            <w:rFonts w:asciiTheme="minorEastAsia" w:eastAsiaTheme="minorEastAsia" w:hAnsiTheme="minorEastAsia"/>
            <w:sz w:val="28"/>
            <w:szCs w:val="28"/>
            <w:lang w:val="zh-CN"/>
          </w:rPr>
          <w:t>2</w:t>
        </w:r>
        <w:r w:rsidRPr="00F55539">
          <w:rPr>
            <w:rFonts w:asciiTheme="minorEastAsia" w:eastAsiaTheme="minorEastAsia" w:hAnsiTheme="minorEastAsia"/>
            <w:sz w:val="28"/>
            <w:szCs w:val="28"/>
          </w:rPr>
          <w:fldChar w:fldCharType="end"/>
        </w:r>
      </w:p>
    </w:sdtContent>
  </w:sdt>
  <w:p w14:paraId="1C85AC11" w14:textId="77777777" w:rsidR="00F55539" w:rsidRDefault="00F555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07BA" w14:textId="77777777" w:rsidR="0070007D" w:rsidRDefault="0070007D" w:rsidP="00F55539">
      <w:r>
        <w:separator/>
      </w:r>
    </w:p>
  </w:footnote>
  <w:footnote w:type="continuationSeparator" w:id="0">
    <w:p w14:paraId="5EA495ED" w14:textId="77777777" w:rsidR="0070007D" w:rsidRDefault="0070007D" w:rsidP="00F55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72A75"/>
    <w:multiLevelType w:val="multilevel"/>
    <w:tmpl w:val="56972A75"/>
    <w:lvl w:ilvl="0">
      <w:start w:val="1"/>
      <w:numFmt w:val="japaneseCounting"/>
      <w:lvlText w:val="第%1章"/>
      <w:lvlJc w:val="left"/>
      <w:pPr>
        <w:ind w:left="1155"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4884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18"/>
    <w:rsid w:val="00002523"/>
    <w:rsid w:val="000202CE"/>
    <w:rsid w:val="0004601B"/>
    <w:rsid w:val="000473F3"/>
    <w:rsid w:val="000476A9"/>
    <w:rsid w:val="00055074"/>
    <w:rsid w:val="00064C11"/>
    <w:rsid w:val="000742CB"/>
    <w:rsid w:val="000A3C21"/>
    <w:rsid w:val="000A4AF3"/>
    <w:rsid w:val="000D3753"/>
    <w:rsid w:val="000E0F52"/>
    <w:rsid w:val="00107B8C"/>
    <w:rsid w:val="001304FC"/>
    <w:rsid w:val="00146642"/>
    <w:rsid w:val="00161444"/>
    <w:rsid w:val="0016290D"/>
    <w:rsid w:val="001741EF"/>
    <w:rsid w:val="00175078"/>
    <w:rsid w:val="00185724"/>
    <w:rsid w:val="00185A07"/>
    <w:rsid w:val="00194561"/>
    <w:rsid w:val="00197DEA"/>
    <w:rsid w:val="001B29E9"/>
    <w:rsid w:val="001D1654"/>
    <w:rsid w:val="001D407F"/>
    <w:rsid w:val="00205DB1"/>
    <w:rsid w:val="002215B1"/>
    <w:rsid w:val="002624C7"/>
    <w:rsid w:val="002868EB"/>
    <w:rsid w:val="00287B19"/>
    <w:rsid w:val="00294F65"/>
    <w:rsid w:val="002A21DF"/>
    <w:rsid w:val="002A6A06"/>
    <w:rsid w:val="002C1D2E"/>
    <w:rsid w:val="002F7DD0"/>
    <w:rsid w:val="00312B73"/>
    <w:rsid w:val="003176EB"/>
    <w:rsid w:val="003445EB"/>
    <w:rsid w:val="00347830"/>
    <w:rsid w:val="0035478C"/>
    <w:rsid w:val="00355828"/>
    <w:rsid w:val="00357DA8"/>
    <w:rsid w:val="00362749"/>
    <w:rsid w:val="003639F8"/>
    <w:rsid w:val="00372F41"/>
    <w:rsid w:val="003A294C"/>
    <w:rsid w:val="003A4698"/>
    <w:rsid w:val="003D0632"/>
    <w:rsid w:val="00413397"/>
    <w:rsid w:val="00417107"/>
    <w:rsid w:val="0043181C"/>
    <w:rsid w:val="00437FE9"/>
    <w:rsid w:val="0044132E"/>
    <w:rsid w:val="0044481C"/>
    <w:rsid w:val="00450AEA"/>
    <w:rsid w:val="00460F30"/>
    <w:rsid w:val="004621A4"/>
    <w:rsid w:val="00475E4F"/>
    <w:rsid w:val="00484552"/>
    <w:rsid w:val="00491594"/>
    <w:rsid w:val="004A4EF8"/>
    <w:rsid w:val="004B1036"/>
    <w:rsid w:val="004C38B7"/>
    <w:rsid w:val="004C3A30"/>
    <w:rsid w:val="004F72E2"/>
    <w:rsid w:val="00522063"/>
    <w:rsid w:val="0052364E"/>
    <w:rsid w:val="00524611"/>
    <w:rsid w:val="0053076A"/>
    <w:rsid w:val="005314D7"/>
    <w:rsid w:val="0054661F"/>
    <w:rsid w:val="00552F5D"/>
    <w:rsid w:val="005569CC"/>
    <w:rsid w:val="00561B18"/>
    <w:rsid w:val="00567811"/>
    <w:rsid w:val="00581DFB"/>
    <w:rsid w:val="0058401F"/>
    <w:rsid w:val="00587F50"/>
    <w:rsid w:val="005A58A2"/>
    <w:rsid w:val="005B466E"/>
    <w:rsid w:val="005C0A23"/>
    <w:rsid w:val="005D6E79"/>
    <w:rsid w:val="005E14A1"/>
    <w:rsid w:val="005E21BA"/>
    <w:rsid w:val="005F0E00"/>
    <w:rsid w:val="00602EB6"/>
    <w:rsid w:val="00604B82"/>
    <w:rsid w:val="006147A7"/>
    <w:rsid w:val="00627AA1"/>
    <w:rsid w:val="006306E6"/>
    <w:rsid w:val="006569D6"/>
    <w:rsid w:val="0067016A"/>
    <w:rsid w:val="006768DC"/>
    <w:rsid w:val="00676EC5"/>
    <w:rsid w:val="00680C5A"/>
    <w:rsid w:val="00687049"/>
    <w:rsid w:val="0068794E"/>
    <w:rsid w:val="006954A1"/>
    <w:rsid w:val="006E4518"/>
    <w:rsid w:val="0070007D"/>
    <w:rsid w:val="00714B93"/>
    <w:rsid w:val="0071619C"/>
    <w:rsid w:val="0076217A"/>
    <w:rsid w:val="00771224"/>
    <w:rsid w:val="00775759"/>
    <w:rsid w:val="007969F9"/>
    <w:rsid w:val="007A0866"/>
    <w:rsid w:val="007A256A"/>
    <w:rsid w:val="007C5206"/>
    <w:rsid w:val="007D449B"/>
    <w:rsid w:val="007E4BC6"/>
    <w:rsid w:val="00816F2D"/>
    <w:rsid w:val="00832EAF"/>
    <w:rsid w:val="008350EB"/>
    <w:rsid w:val="00863FBC"/>
    <w:rsid w:val="0087483F"/>
    <w:rsid w:val="00876D38"/>
    <w:rsid w:val="008A06F5"/>
    <w:rsid w:val="008A7595"/>
    <w:rsid w:val="008D3DD5"/>
    <w:rsid w:val="008D5210"/>
    <w:rsid w:val="008F179F"/>
    <w:rsid w:val="008F2918"/>
    <w:rsid w:val="008F4997"/>
    <w:rsid w:val="008F5994"/>
    <w:rsid w:val="00920382"/>
    <w:rsid w:val="009272D9"/>
    <w:rsid w:val="009273CA"/>
    <w:rsid w:val="0093237D"/>
    <w:rsid w:val="00942B09"/>
    <w:rsid w:val="0096481C"/>
    <w:rsid w:val="00971D41"/>
    <w:rsid w:val="00972B1A"/>
    <w:rsid w:val="00977C6C"/>
    <w:rsid w:val="0098264F"/>
    <w:rsid w:val="00983559"/>
    <w:rsid w:val="00993423"/>
    <w:rsid w:val="009B5568"/>
    <w:rsid w:val="009C04EF"/>
    <w:rsid w:val="009C543E"/>
    <w:rsid w:val="009E17AA"/>
    <w:rsid w:val="009E3542"/>
    <w:rsid w:val="00A004F6"/>
    <w:rsid w:val="00A00FD0"/>
    <w:rsid w:val="00A149B4"/>
    <w:rsid w:val="00A17AC1"/>
    <w:rsid w:val="00A249DB"/>
    <w:rsid w:val="00A42437"/>
    <w:rsid w:val="00A44937"/>
    <w:rsid w:val="00A61F38"/>
    <w:rsid w:val="00A72BDD"/>
    <w:rsid w:val="00A90F30"/>
    <w:rsid w:val="00A972FD"/>
    <w:rsid w:val="00AA7B06"/>
    <w:rsid w:val="00AB60ED"/>
    <w:rsid w:val="00AC7B20"/>
    <w:rsid w:val="00B029D5"/>
    <w:rsid w:val="00B2393E"/>
    <w:rsid w:val="00B303A2"/>
    <w:rsid w:val="00B429B2"/>
    <w:rsid w:val="00B52EC7"/>
    <w:rsid w:val="00B63AA0"/>
    <w:rsid w:val="00B63BEB"/>
    <w:rsid w:val="00B707CD"/>
    <w:rsid w:val="00B7784F"/>
    <w:rsid w:val="00B83F22"/>
    <w:rsid w:val="00B922D3"/>
    <w:rsid w:val="00B92DD3"/>
    <w:rsid w:val="00BF5D60"/>
    <w:rsid w:val="00C03560"/>
    <w:rsid w:val="00C036B9"/>
    <w:rsid w:val="00C0536B"/>
    <w:rsid w:val="00C05A47"/>
    <w:rsid w:val="00C223E5"/>
    <w:rsid w:val="00C23FF7"/>
    <w:rsid w:val="00C375CF"/>
    <w:rsid w:val="00C4339A"/>
    <w:rsid w:val="00C513F4"/>
    <w:rsid w:val="00CA3542"/>
    <w:rsid w:val="00CA68D7"/>
    <w:rsid w:val="00CB3FE9"/>
    <w:rsid w:val="00CB7AAD"/>
    <w:rsid w:val="00CC5F6D"/>
    <w:rsid w:val="00CF129B"/>
    <w:rsid w:val="00D05391"/>
    <w:rsid w:val="00D05F5E"/>
    <w:rsid w:val="00D1773D"/>
    <w:rsid w:val="00D3300B"/>
    <w:rsid w:val="00D5564D"/>
    <w:rsid w:val="00D55A91"/>
    <w:rsid w:val="00D65B60"/>
    <w:rsid w:val="00D94B6D"/>
    <w:rsid w:val="00DA20A0"/>
    <w:rsid w:val="00DA64C0"/>
    <w:rsid w:val="00DB3921"/>
    <w:rsid w:val="00DC047B"/>
    <w:rsid w:val="00DD20F2"/>
    <w:rsid w:val="00DD5D7F"/>
    <w:rsid w:val="00DE3D6B"/>
    <w:rsid w:val="00E00F91"/>
    <w:rsid w:val="00E0444E"/>
    <w:rsid w:val="00E056E6"/>
    <w:rsid w:val="00E14EE4"/>
    <w:rsid w:val="00E16BC6"/>
    <w:rsid w:val="00E329B5"/>
    <w:rsid w:val="00E364D2"/>
    <w:rsid w:val="00E376C3"/>
    <w:rsid w:val="00E41BBC"/>
    <w:rsid w:val="00E51214"/>
    <w:rsid w:val="00E57363"/>
    <w:rsid w:val="00E662BF"/>
    <w:rsid w:val="00E67B68"/>
    <w:rsid w:val="00E91D55"/>
    <w:rsid w:val="00EA429D"/>
    <w:rsid w:val="00EA6545"/>
    <w:rsid w:val="00EC6A06"/>
    <w:rsid w:val="00ED7D7A"/>
    <w:rsid w:val="00EE608C"/>
    <w:rsid w:val="00EE60E3"/>
    <w:rsid w:val="00F1290E"/>
    <w:rsid w:val="00F15FCD"/>
    <w:rsid w:val="00F22ECA"/>
    <w:rsid w:val="00F32436"/>
    <w:rsid w:val="00F55539"/>
    <w:rsid w:val="00F718B0"/>
    <w:rsid w:val="00F73232"/>
    <w:rsid w:val="00F737BE"/>
    <w:rsid w:val="00FA5B78"/>
    <w:rsid w:val="00FA699D"/>
    <w:rsid w:val="00FB12EF"/>
    <w:rsid w:val="00FC0731"/>
    <w:rsid w:val="00FC19EC"/>
    <w:rsid w:val="00FE482C"/>
    <w:rsid w:val="063F4F30"/>
    <w:rsid w:val="07BE2DC1"/>
    <w:rsid w:val="0A0933E3"/>
    <w:rsid w:val="125044FD"/>
    <w:rsid w:val="16015BEA"/>
    <w:rsid w:val="16D82260"/>
    <w:rsid w:val="17120C06"/>
    <w:rsid w:val="172A7CB4"/>
    <w:rsid w:val="216604CB"/>
    <w:rsid w:val="23B36803"/>
    <w:rsid w:val="263570B7"/>
    <w:rsid w:val="270B09D4"/>
    <w:rsid w:val="281D55A0"/>
    <w:rsid w:val="28725EA2"/>
    <w:rsid w:val="2AD64F24"/>
    <w:rsid w:val="2D04551C"/>
    <w:rsid w:val="2F190084"/>
    <w:rsid w:val="31F57362"/>
    <w:rsid w:val="368C0483"/>
    <w:rsid w:val="37AD48A0"/>
    <w:rsid w:val="3A7B184A"/>
    <w:rsid w:val="3C1D21AA"/>
    <w:rsid w:val="3F682040"/>
    <w:rsid w:val="43DA54C1"/>
    <w:rsid w:val="4AA7564C"/>
    <w:rsid w:val="4B432CF9"/>
    <w:rsid w:val="4CA0440B"/>
    <w:rsid w:val="4E377ECE"/>
    <w:rsid w:val="50295A79"/>
    <w:rsid w:val="55562A76"/>
    <w:rsid w:val="57D360F0"/>
    <w:rsid w:val="587E2390"/>
    <w:rsid w:val="5CE9180A"/>
    <w:rsid w:val="608B7F18"/>
    <w:rsid w:val="66D6538D"/>
    <w:rsid w:val="69F045CF"/>
    <w:rsid w:val="6CB4180F"/>
    <w:rsid w:val="6E686CD5"/>
    <w:rsid w:val="740C33B8"/>
    <w:rsid w:val="751E4DBF"/>
    <w:rsid w:val="7ED1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1260E253"/>
  <w15:docId w15:val="{335E1A2A-CFA0-48CE-BE32-A9B3013A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Pr>
      <w:rFonts w:ascii="宋体" w:hAnsi="Courier New" w:cs="Courier New" w:hint="eastAsia"/>
      <w:szCs w:val="21"/>
    </w:rPr>
  </w:style>
  <w:style w:type="paragraph" w:styleId="a4">
    <w:name w:val="Balloon Text"/>
    <w:basedOn w:val="a"/>
    <w:link w:val="a5"/>
    <w:uiPriority w:val="99"/>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pPr>
      <w:widowControl/>
      <w:spacing w:before="100" w:beforeAutospacing="1" w:after="100" w:afterAutospacing="1"/>
      <w:jc w:val="left"/>
    </w:pPr>
    <w:rPr>
      <w:rFonts w:ascii="宋体" w:hAnsi="宋体" w:cs="宋体"/>
      <w:kern w:val="0"/>
      <w:sz w:val="24"/>
      <w:szCs w:val="24"/>
    </w:rPr>
  </w:style>
  <w:style w:type="character" w:styleId="ab">
    <w:name w:val="Strong"/>
    <w:uiPriority w:val="22"/>
    <w:rPr>
      <w:b/>
      <w:bCs/>
    </w:rPr>
  </w:style>
  <w:style w:type="character" w:styleId="ac">
    <w:name w:val="Hyperlink"/>
    <w:uiPriority w:val="99"/>
    <w:unhideWhenUsed/>
    <w:rPr>
      <w:color w:val="0563C1"/>
      <w:u w:val="single"/>
    </w:rPr>
  </w:style>
  <w:style w:type="character" w:customStyle="1" w:styleId="a9">
    <w:name w:val="页眉 字符"/>
    <w:link w:val="a8"/>
    <w:uiPriority w:val="99"/>
    <w:semiHidden/>
    <w:qFormat/>
    <w:rPr>
      <w:kern w:val="2"/>
      <w:sz w:val="18"/>
      <w:szCs w:val="18"/>
    </w:rPr>
  </w:style>
  <w:style w:type="character" w:customStyle="1" w:styleId="a5">
    <w:name w:val="批注框文本 字符"/>
    <w:link w:val="a4"/>
    <w:uiPriority w:val="99"/>
    <w:semiHidden/>
    <w:qFormat/>
    <w:rPr>
      <w:kern w:val="2"/>
      <w:sz w:val="18"/>
      <w:szCs w:val="18"/>
    </w:rPr>
  </w:style>
  <w:style w:type="character" w:customStyle="1" w:styleId="a7">
    <w:name w:val="页脚 字符"/>
    <w:link w:val="a6"/>
    <w:uiPriority w:val="99"/>
    <w:qFormat/>
    <w:rPr>
      <w:kern w:val="2"/>
      <w:sz w:val="18"/>
      <w:szCs w:val="18"/>
    </w:rPr>
  </w:style>
  <w:style w:type="paragraph" w:styleId="ad">
    <w:name w:val="List Paragraph"/>
    <w:basedOn w:val="a"/>
    <w:uiPriority w:val="34"/>
    <w:pPr>
      <w:ind w:firstLineChars="200" w:firstLine="420"/>
    </w:pPr>
  </w:style>
  <w:style w:type="paragraph" w:styleId="ae">
    <w:name w:val="No Spacing"/>
    <w:link w:val="af"/>
    <w:uiPriority w:val="1"/>
    <w:pPr>
      <w:widowControl w:val="0"/>
    </w:pPr>
    <w:rPr>
      <w:rFonts w:eastAsia="仿宋_GB2312"/>
      <w:kern w:val="2"/>
      <w:sz w:val="28"/>
      <w:szCs w:val="22"/>
    </w:rPr>
  </w:style>
  <w:style w:type="paragraph" w:customStyle="1" w:styleId="af0">
    <w:name w:val="大标题"/>
    <w:basedOn w:val="a"/>
    <w:link w:val="af1"/>
    <w:qFormat/>
    <w:rsid w:val="003A294C"/>
    <w:pPr>
      <w:spacing w:line="560" w:lineRule="exact"/>
      <w:jc w:val="center"/>
      <w:outlineLvl w:val="0"/>
    </w:pPr>
    <w:rPr>
      <w:rFonts w:ascii="方正小标宋简体" w:eastAsia="方正小标宋简体"/>
      <w:b/>
      <w:sz w:val="44"/>
      <w:szCs w:val="44"/>
    </w:rPr>
  </w:style>
  <w:style w:type="paragraph" w:customStyle="1" w:styleId="-">
    <w:name w:val="正文-不加粗"/>
    <w:basedOn w:val="a"/>
    <w:link w:val="-0"/>
    <w:qFormat/>
    <w:rsid w:val="003A294C"/>
    <w:pPr>
      <w:widowControl/>
      <w:shd w:val="clear" w:color="auto" w:fill="FFFFFF"/>
      <w:spacing w:line="560" w:lineRule="exact"/>
      <w:ind w:firstLineChars="200" w:firstLine="200"/>
      <w:jc w:val="left"/>
    </w:pPr>
    <w:rPr>
      <w:rFonts w:ascii="仿宋_GB2312" w:eastAsia="仿宋_GB2312"/>
      <w:sz w:val="32"/>
      <w:szCs w:val="32"/>
    </w:rPr>
  </w:style>
  <w:style w:type="character" w:customStyle="1" w:styleId="af1">
    <w:name w:val="大标题 字符"/>
    <w:basedOn w:val="a0"/>
    <w:link w:val="af0"/>
    <w:rsid w:val="003A294C"/>
    <w:rPr>
      <w:rFonts w:ascii="方正小标宋简体" w:eastAsia="方正小标宋简体"/>
      <w:b/>
      <w:kern w:val="2"/>
      <w:sz w:val="44"/>
      <w:szCs w:val="44"/>
    </w:rPr>
  </w:style>
  <w:style w:type="paragraph" w:customStyle="1" w:styleId="-1">
    <w:name w:val="一级-居中"/>
    <w:basedOn w:val="a"/>
    <w:link w:val="-2"/>
    <w:qFormat/>
    <w:rsid w:val="009B5568"/>
    <w:pPr>
      <w:spacing w:line="560" w:lineRule="exact"/>
      <w:jc w:val="center"/>
      <w:outlineLvl w:val="1"/>
    </w:pPr>
    <w:rPr>
      <w:rFonts w:ascii="黑体" w:eastAsia="黑体" w:hAnsi="黑体"/>
      <w:sz w:val="32"/>
      <w:szCs w:val="32"/>
    </w:rPr>
  </w:style>
  <w:style w:type="character" w:customStyle="1" w:styleId="-0">
    <w:name w:val="正文-不加粗 字符"/>
    <w:basedOn w:val="a0"/>
    <w:link w:val="-"/>
    <w:rsid w:val="003A294C"/>
    <w:rPr>
      <w:rFonts w:ascii="仿宋_GB2312" w:eastAsia="仿宋_GB2312"/>
      <w:kern w:val="2"/>
      <w:sz w:val="32"/>
      <w:szCs w:val="32"/>
      <w:shd w:val="clear" w:color="auto" w:fill="FFFFFF"/>
    </w:rPr>
  </w:style>
  <w:style w:type="paragraph" w:customStyle="1" w:styleId="-3">
    <w:name w:val="正文-加粗"/>
    <w:basedOn w:val="a"/>
    <w:link w:val="-4"/>
    <w:qFormat/>
    <w:rsid w:val="003A294C"/>
    <w:pPr>
      <w:spacing w:line="560" w:lineRule="exact"/>
      <w:ind w:firstLineChars="200" w:firstLine="200"/>
      <w:jc w:val="left"/>
    </w:pPr>
    <w:rPr>
      <w:rFonts w:ascii="仿宋_GB2312" w:eastAsia="仿宋_GB2312" w:hAnsi="仿宋_GB2312"/>
      <w:b/>
      <w:bCs/>
      <w:color w:val="000000"/>
      <w:sz w:val="32"/>
    </w:rPr>
  </w:style>
  <w:style w:type="character" w:customStyle="1" w:styleId="-2">
    <w:name w:val="一级-居中 字符"/>
    <w:basedOn w:val="a0"/>
    <w:link w:val="-1"/>
    <w:rsid w:val="009B5568"/>
    <w:rPr>
      <w:rFonts w:ascii="黑体" w:eastAsia="黑体" w:hAnsi="黑体"/>
      <w:kern w:val="2"/>
      <w:sz w:val="32"/>
      <w:szCs w:val="32"/>
    </w:rPr>
  </w:style>
  <w:style w:type="paragraph" w:customStyle="1" w:styleId="-5">
    <w:name w:val="表格-居中"/>
    <w:basedOn w:val="ae"/>
    <w:link w:val="-6"/>
    <w:qFormat/>
    <w:rsid w:val="003A294C"/>
    <w:pPr>
      <w:spacing w:line="460" w:lineRule="exact"/>
      <w:jc w:val="center"/>
    </w:pPr>
    <w:rPr>
      <w:rFonts w:ascii="仿宋_GB2312"/>
      <w:sz w:val="24"/>
    </w:rPr>
  </w:style>
  <w:style w:type="character" w:customStyle="1" w:styleId="-4">
    <w:name w:val="正文-加粗 字符"/>
    <w:basedOn w:val="a0"/>
    <w:link w:val="-3"/>
    <w:rsid w:val="003A294C"/>
    <w:rPr>
      <w:rFonts w:ascii="仿宋_GB2312" w:eastAsia="仿宋_GB2312" w:hAnsi="仿宋_GB2312"/>
      <w:b/>
      <w:bCs/>
      <w:color w:val="000000"/>
      <w:kern w:val="2"/>
      <w:sz w:val="32"/>
      <w:szCs w:val="22"/>
    </w:rPr>
  </w:style>
  <w:style w:type="paragraph" w:customStyle="1" w:styleId="-7">
    <w:name w:val="表格-正文"/>
    <w:basedOn w:val="ae"/>
    <w:link w:val="-8"/>
    <w:qFormat/>
    <w:rsid w:val="003A294C"/>
    <w:pPr>
      <w:spacing w:line="460" w:lineRule="exact"/>
      <w:ind w:firstLineChars="200" w:firstLine="200"/>
    </w:pPr>
    <w:rPr>
      <w:rFonts w:ascii="仿宋_GB2312"/>
      <w:sz w:val="24"/>
    </w:rPr>
  </w:style>
  <w:style w:type="character" w:customStyle="1" w:styleId="af">
    <w:name w:val="无间隔 字符"/>
    <w:basedOn w:val="a0"/>
    <w:link w:val="ae"/>
    <w:uiPriority w:val="1"/>
    <w:rsid w:val="00E41BBC"/>
    <w:rPr>
      <w:rFonts w:eastAsia="仿宋_GB2312"/>
      <w:kern w:val="2"/>
      <w:sz w:val="28"/>
      <w:szCs w:val="22"/>
    </w:rPr>
  </w:style>
  <w:style w:type="character" w:customStyle="1" w:styleId="-6">
    <w:name w:val="表格-居中 字符"/>
    <w:basedOn w:val="af"/>
    <w:link w:val="-5"/>
    <w:rsid w:val="003A294C"/>
    <w:rPr>
      <w:rFonts w:ascii="仿宋_GB2312" w:eastAsia="仿宋_GB2312"/>
      <w:kern w:val="2"/>
      <w:sz w:val="24"/>
      <w:szCs w:val="22"/>
    </w:rPr>
  </w:style>
  <w:style w:type="paragraph" w:customStyle="1" w:styleId="af2">
    <w:name w:val="附件"/>
    <w:basedOn w:val="a"/>
    <w:link w:val="af3"/>
    <w:qFormat/>
    <w:rsid w:val="003A294C"/>
    <w:pPr>
      <w:spacing w:line="560" w:lineRule="exact"/>
      <w:jc w:val="left"/>
    </w:pPr>
    <w:rPr>
      <w:rFonts w:ascii="黑体" w:eastAsia="黑体" w:hAnsi="仿宋"/>
      <w:sz w:val="32"/>
      <w:szCs w:val="30"/>
    </w:rPr>
  </w:style>
  <w:style w:type="character" w:customStyle="1" w:styleId="-8">
    <w:name w:val="表格-正文 字符"/>
    <w:basedOn w:val="af"/>
    <w:link w:val="-7"/>
    <w:rsid w:val="003A294C"/>
    <w:rPr>
      <w:rFonts w:ascii="仿宋_GB2312" w:eastAsia="仿宋_GB2312"/>
      <w:kern w:val="2"/>
      <w:sz w:val="24"/>
      <w:szCs w:val="22"/>
    </w:rPr>
  </w:style>
  <w:style w:type="character" w:customStyle="1" w:styleId="af3">
    <w:name w:val="附件 字符"/>
    <w:basedOn w:val="a0"/>
    <w:link w:val="af2"/>
    <w:rsid w:val="003A294C"/>
    <w:rPr>
      <w:rFonts w:ascii="黑体" w:eastAsia="黑体" w:hAnsi="仿宋"/>
      <w:kern w:val="2"/>
      <w:sz w:val="32"/>
      <w:szCs w:val="30"/>
    </w:rPr>
  </w:style>
  <w:style w:type="paragraph" w:customStyle="1" w:styleId="-9">
    <w:name w:val="一级-左"/>
    <w:basedOn w:val="a"/>
    <w:link w:val="-a"/>
    <w:qFormat/>
    <w:rsid w:val="0054661F"/>
    <w:pPr>
      <w:spacing w:line="560" w:lineRule="exact"/>
      <w:ind w:firstLineChars="200" w:firstLine="200"/>
      <w:jc w:val="left"/>
    </w:pPr>
    <w:rPr>
      <w:rFonts w:ascii="黑体" w:eastAsia="黑体" w:hAnsi="Times New Roman"/>
      <w:kern w:val="0"/>
      <w:sz w:val="32"/>
      <w:szCs w:val="32"/>
    </w:rPr>
  </w:style>
  <w:style w:type="character" w:customStyle="1" w:styleId="-a">
    <w:name w:val="一级-左 字符"/>
    <w:basedOn w:val="a0"/>
    <w:link w:val="-9"/>
    <w:rsid w:val="0054661F"/>
    <w:rPr>
      <w:rFonts w:ascii="黑体" w:eastAsia="黑体" w:hAnsi="Times New Roman"/>
      <w:sz w:val="32"/>
      <w:szCs w:val="32"/>
    </w:rPr>
  </w:style>
  <w:style w:type="paragraph" w:customStyle="1" w:styleId="-b">
    <w:name w:val="二级-左"/>
    <w:basedOn w:val="a"/>
    <w:link w:val="-c"/>
    <w:qFormat/>
    <w:rsid w:val="003A294C"/>
    <w:pPr>
      <w:spacing w:line="560" w:lineRule="exact"/>
      <w:ind w:firstLineChars="200" w:firstLine="200"/>
      <w:jc w:val="left"/>
    </w:pPr>
    <w:rPr>
      <w:rFonts w:ascii="楷体" w:eastAsia="楷体" w:hAnsi="楷体"/>
      <w:sz w:val="32"/>
      <w:szCs w:val="32"/>
    </w:rPr>
  </w:style>
  <w:style w:type="paragraph" w:customStyle="1" w:styleId="-d">
    <w:name w:val="三级-左"/>
    <w:basedOn w:val="a"/>
    <w:link w:val="-e"/>
    <w:qFormat/>
    <w:rsid w:val="0054661F"/>
    <w:pPr>
      <w:spacing w:line="560" w:lineRule="exact"/>
      <w:ind w:firstLineChars="200" w:firstLine="200"/>
      <w:jc w:val="left"/>
    </w:pPr>
    <w:rPr>
      <w:rFonts w:ascii="仿宋_GB2312" w:eastAsia="仿宋_GB2312" w:hAnsi="楷体"/>
      <w:sz w:val="32"/>
      <w:szCs w:val="32"/>
    </w:rPr>
  </w:style>
  <w:style w:type="character" w:customStyle="1" w:styleId="-c">
    <w:name w:val="二级-左 字符"/>
    <w:basedOn w:val="a0"/>
    <w:link w:val="-b"/>
    <w:rsid w:val="003A294C"/>
    <w:rPr>
      <w:rFonts w:ascii="楷体" w:eastAsia="楷体" w:hAnsi="楷体"/>
      <w:kern w:val="2"/>
      <w:sz w:val="32"/>
      <w:szCs w:val="32"/>
    </w:rPr>
  </w:style>
  <w:style w:type="character" w:customStyle="1" w:styleId="-e">
    <w:name w:val="三级-左 字符"/>
    <w:basedOn w:val="a0"/>
    <w:link w:val="-d"/>
    <w:rsid w:val="0054661F"/>
    <w:rPr>
      <w:rFonts w:ascii="仿宋_GB2312" w:eastAsia="仿宋_GB2312" w:hAnsi="楷体"/>
      <w:kern w:val="2"/>
      <w:sz w:val="32"/>
      <w:szCs w:val="32"/>
    </w:rPr>
  </w:style>
  <w:style w:type="paragraph" w:customStyle="1" w:styleId="af4">
    <w:name w:val="一级"/>
    <w:basedOn w:val="a"/>
    <w:link w:val="af5"/>
    <w:qFormat/>
    <w:rsid w:val="0093237D"/>
    <w:pPr>
      <w:spacing w:line="560" w:lineRule="exact"/>
      <w:jc w:val="center"/>
      <w:outlineLvl w:val="0"/>
    </w:pPr>
    <w:rPr>
      <w:rFonts w:ascii="方正小标宋简体" w:eastAsia="方正小标宋简体"/>
      <w:b/>
      <w:sz w:val="44"/>
      <w:szCs w:val="44"/>
    </w:rPr>
  </w:style>
  <w:style w:type="character" w:customStyle="1" w:styleId="af5">
    <w:name w:val="一级 字符"/>
    <w:basedOn w:val="a0"/>
    <w:link w:val="af4"/>
    <w:rsid w:val="0093237D"/>
    <w:rPr>
      <w:rFonts w:ascii="方正小标宋简体" w:eastAsia="方正小标宋简体"/>
      <w:b/>
      <w:kern w:val="2"/>
      <w:sz w:val="44"/>
      <w:szCs w:val="44"/>
    </w:rPr>
  </w:style>
  <w:style w:type="paragraph" w:customStyle="1" w:styleId="-f">
    <w:name w:val="二级-居中"/>
    <w:basedOn w:val="a"/>
    <w:link w:val="-f0"/>
    <w:qFormat/>
    <w:rsid w:val="0093237D"/>
    <w:pPr>
      <w:spacing w:line="560" w:lineRule="exact"/>
      <w:jc w:val="center"/>
      <w:outlineLvl w:val="1"/>
    </w:pPr>
    <w:rPr>
      <w:rFonts w:ascii="黑体" w:eastAsia="黑体" w:hAnsi="黑体"/>
      <w:sz w:val="32"/>
      <w:szCs w:val="32"/>
    </w:rPr>
  </w:style>
  <w:style w:type="character" w:customStyle="1" w:styleId="-f0">
    <w:name w:val="二级-居中 字符"/>
    <w:basedOn w:val="a0"/>
    <w:link w:val="-f"/>
    <w:rsid w:val="0093237D"/>
    <w:rPr>
      <w:rFonts w:ascii="黑体" w:eastAsia="黑体" w:hAnsi="黑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Company>workgroup</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关于开展2021年度校级教改</dc:title>
  <dc:creator>Operator</dc:creator>
  <cp:lastModifiedBy>李鑫</cp:lastModifiedBy>
  <cp:revision>4</cp:revision>
  <cp:lastPrinted>2021-01-15T03:32:00Z</cp:lastPrinted>
  <dcterms:created xsi:type="dcterms:W3CDTF">2022-05-20T22:51:00Z</dcterms:created>
  <dcterms:modified xsi:type="dcterms:W3CDTF">2022-05-24T02:01:00Z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