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</w:p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</w:p>
    <w:p>
      <w:pPr>
        <w:jc w:val="center"/>
        <w:rPr>
          <w:rFonts w:ascii="微软雅黑" w:hAnsi="微软雅黑" w:eastAsia="微软雅黑"/>
          <w:b/>
          <w:sz w:val="72"/>
          <w:szCs w:val="52"/>
        </w:rPr>
      </w:pPr>
      <w:bookmarkStart w:id="13" w:name="_GoBack"/>
      <w:bookmarkEnd w:id="13"/>
      <w:r>
        <w:rPr>
          <w:rFonts w:hint="eastAsia" w:ascii="微软雅黑" w:hAnsi="微软雅黑" w:eastAsia="微软雅黑"/>
          <w:b/>
          <w:sz w:val="72"/>
          <w:szCs w:val="52"/>
        </w:rPr>
        <w:t>本科生校级公共选修课选课手册</w:t>
      </w:r>
    </w:p>
    <w:p>
      <w:pPr>
        <w:jc w:val="center"/>
        <w:rPr>
          <w:rFonts w:ascii="微软雅黑" w:hAnsi="微软雅黑" w:eastAsia="微软雅黑"/>
          <w:b/>
          <w:sz w:val="44"/>
          <w:szCs w:val="44"/>
        </w:rPr>
      </w:pPr>
      <w:r>
        <w:rPr>
          <w:rFonts w:hint="eastAsia" w:ascii="微软雅黑" w:hAnsi="微软雅黑" w:eastAsia="微软雅黑"/>
          <w:b/>
          <w:sz w:val="44"/>
          <w:szCs w:val="44"/>
        </w:rPr>
        <w:t>（2018-2019-2）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  <w:b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2019年3月</w:t>
      </w:r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</w:p>
    <w:sdt>
      <w:sdtPr>
        <w:rPr>
          <w:sz w:val="32"/>
        </w:rPr>
        <w:id w:val="298421386"/>
      </w:sdtPr>
      <w:sdtEndPr>
        <w:rPr>
          <w:rFonts w:ascii="微软雅黑" w:hAnsi="微软雅黑" w:eastAsia="微软雅黑"/>
          <w:sz w:val="21"/>
          <w:lang w:val="zh-CN"/>
        </w:rPr>
      </w:sdtEndPr>
      <w:sdtContent>
        <w:p>
          <w:pPr>
            <w:jc w:val="center"/>
            <w:rPr>
              <w:sz w:val="32"/>
            </w:rPr>
          </w:pPr>
          <w:r>
            <w:rPr>
              <w:sz w:val="32"/>
            </w:rPr>
            <w:t>目录</w:t>
          </w:r>
        </w:p>
        <w:p>
          <w:pPr>
            <w:pStyle w:val="26"/>
            <w:tabs>
              <w:tab w:val="right" w:leader="dot" w:pos="13958"/>
            </w:tabs>
          </w:pP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TOC \o "1-3" \h \z \u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HYPERLINK \l _Toc24833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1 </w:t>
          </w:r>
          <w:r>
            <w:rPr>
              <w:rFonts w:hint="eastAsia" w:ascii="微软雅黑" w:hAnsi="微软雅黑" w:eastAsia="微软雅黑"/>
              <w:szCs w:val="32"/>
            </w:rPr>
            <w:t>进入新教务系统</w:t>
          </w:r>
          <w:r>
            <w:tab/>
          </w:r>
          <w:r>
            <w:fldChar w:fldCharType="begin"/>
          </w:r>
          <w:r>
            <w:instrText xml:space="preserve"> PAGEREF _Toc24833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26"/>
            <w:tabs>
              <w:tab w:val="right" w:leader="dot" w:pos="13958"/>
            </w:tabs>
          </w:pPr>
          <w:r>
            <w:rPr>
              <w:rFonts w:ascii="微软雅黑" w:hAnsi="微软雅黑" w:eastAsia="微软雅黑"/>
              <w:b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/>
              <w:bCs/>
              <w:lang w:val="zh-CN"/>
            </w:rPr>
            <w:instrText xml:space="preserve"> HYPERLINK \l _Toc5634 </w:instrText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2 </w:t>
          </w:r>
          <w:r>
            <w:rPr>
              <w:rFonts w:hint="eastAsia" w:ascii="微软雅黑" w:hAnsi="微软雅黑" w:eastAsia="微软雅黑"/>
              <w:szCs w:val="32"/>
            </w:rPr>
            <w:t>进入选课界面</w:t>
          </w:r>
          <w:r>
            <w:tab/>
          </w:r>
          <w:r>
            <w:fldChar w:fldCharType="begin"/>
          </w:r>
          <w:r>
            <w:instrText xml:space="preserve"> PAGEREF _Toc5634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13958"/>
            </w:tabs>
          </w:pPr>
          <w:r>
            <w:rPr>
              <w:rFonts w:ascii="微软雅黑" w:hAnsi="微软雅黑" w:eastAsia="微软雅黑"/>
              <w:b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/>
              <w:bCs/>
              <w:lang w:val="zh-CN"/>
            </w:rPr>
            <w:instrText xml:space="preserve"> HYPERLINK \l _Toc12801 </w:instrText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3 </w:t>
          </w:r>
          <w:r>
            <w:rPr>
              <w:rFonts w:hint="eastAsia" w:ascii="微软雅黑" w:hAnsi="微软雅黑" w:eastAsia="微软雅黑"/>
              <w:szCs w:val="32"/>
            </w:rPr>
            <w:t>主界面介绍</w:t>
          </w:r>
          <w:r>
            <w:tab/>
          </w:r>
          <w:r>
            <w:fldChar w:fldCharType="begin"/>
          </w:r>
          <w:r>
            <w:instrText xml:space="preserve"> PAGEREF _Toc12801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13958"/>
            </w:tabs>
          </w:pPr>
          <w:r>
            <w:rPr>
              <w:rFonts w:ascii="微软雅黑" w:hAnsi="微软雅黑" w:eastAsia="微软雅黑"/>
              <w:b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/>
              <w:bCs/>
              <w:lang w:val="zh-CN"/>
            </w:rPr>
            <w:instrText xml:space="preserve"> HYPERLINK \l _Toc22255 </w:instrText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4 </w:t>
          </w:r>
          <w:r>
            <w:rPr>
              <w:rFonts w:hint="eastAsia" w:ascii="微软雅黑" w:hAnsi="微软雅黑" w:eastAsia="微软雅黑"/>
              <w:szCs w:val="32"/>
            </w:rPr>
            <w:t>电子货币介绍</w:t>
          </w:r>
          <w:r>
            <w:tab/>
          </w:r>
          <w:r>
            <w:fldChar w:fldCharType="begin"/>
          </w:r>
          <w:r>
            <w:instrText xml:space="preserve"> PAGEREF _Toc22255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13958"/>
            </w:tabs>
          </w:pPr>
          <w:r>
            <w:rPr>
              <w:rFonts w:ascii="微软雅黑" w:hAnsi="微软雅黑" w:eastAsia="微软雅黑"/>
              <w:b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/>
              <w:bCs/>
              <w:lang w:val="zh-CN"/>
            </w:rPr>
            <w:instrText xml:space="preserve"> HYPERLINK \l _Toc16275 </w:instrText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5 </w:t>
          </w:r>
          <w:r>
            <w:rPr>
              <w:rFonts w:hint="eastAsia" w:ascii="微软雅黑" w:hAnsi="微软雅黑" w:eastAsia="微软雅黑"/>
              <w:szCs w:val="32"/>
            </w:rPr>
            <w:t>执行选课</w:t>
          </w:r>
          <w:r>
            <w:tab/>
          </w:r>
          <w:r>
            <w:fldChar w:fldCharType="begin"/>
          </w:r>
          <w:r>
            <w:instrText xml:space="preserve"> PAGEREF _Toc16275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end"/>
          </w:r>
        </w:p>
        <w:p>
          <w:pPr>
            <w:pStyle w:val="30"/>
            <w:tabs>
              <w:tab w:val="right" w:leader="dot" w:pos="13958"/>
            </w:tabs>
          </w:pPr>
          <w:r>
            <w:rPr>
              <w:rFonts w:ascii="微软雅黑" w:hAnsi="微软雅黑" w:eastAsia="微软雅黑"/>
              <w:b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/>
              <w:bCs/>
              <w:lang w:val="zh-CN"/>
            </w:rPr>
            <w:instrText xml:space="preserve"> HYPERLINK \l _Toc30920 </w:instrText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</w:rPr>
            <w:t xml:space="preserve">5.1 </w:t>
          </w:r>
          <w:r>
            <w:rPr>
              <w:rFonts w:hint="eastAsia" w:ascii="微软雅黑" w:hAnsi="微软雅黑" w:eastAsia="微软雅黑"/>
            </w:rPr>
            <w:t>选课方法一</w:t>
          </w:r>
          <w:r>
            <w:tab/>
          </w:r>
          <w:r>
            <w:fldChar w:fldCharType="begin"/>
          </w:r>
          <w:r>
            <w:instrText xml:space="preserve"> PAGEREF _Toc30920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end"/>
          </w:r>
        </w:p>
        <w:p>
          <w:pPr>
            <w:pStyle w:val="30"/>
            <w:tabs>
              <w:tab w:val="right" w:leader="dot" w:pos="13958"/>
            </w:tabs>
          </w:pPr>
          <w:r>
            <w:rPr>
              <w:rFonts w:ascii="微软雅黑" w:hAnsi="微软雅黑" w:eastAsia="微软雅黑"/>
              <w:b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/>
              <w:bCs/>
              <w:lang w:val="zh-CN"/>
            </w:rPr>
            <w:instrText xml:space="preserve"> HYPERLINK \l _Toc18294 </w:instrText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</w:rPr>
            <w:t xml:space="preserve">5.2 </w:t>
          </w:r>
          <w:r>
            <w:rPr>
              <w:rFonts w:hint="eastAsia" w:ascii="微软雅黑" w:hAnsi="微软雅黑" w:eastAsia="微软雅黑"/>
            </w:rPr>
            <w:t>选课方法二</w:t>
          </w:r>
          <w:r>
            <w:tab/>
          </w:r>
          <w:r>
            <w:fldChar w:fldCharType="begin"/>
          </w:r>
          <w:r>
            <w:instrText xml:space="preserve"> PAGEREF _Toc18294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end"/>
          </w:r>
        </w:p>
        <w:p>
          <w:pPr>
            <w:pStyle w:val="30"/>
            <w:tabs>
              <w:tab w:val="right" w:leader="dot" w:pos="13958"/>
            </w:tabs>
          </w:pPr>
          <w:r>
            <w:rPr>
              <w:rFonts w:ascii="微软雅黑" w:hAnsi="微软雅黑" w:eastAsia="微软雅黑"/>
              <w:b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/>
              <w:bCs/>
              <w:lang w:val="zh-CN"/>
            </w:rPr>
            <w:instrText xml:space="preserve"> HYPERLINK \l _Toc12663 </w:instrText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</w:rPr>
            <w:t xml:space="preserve">5.3 </w:t>
          </w:r>
          <w:r>
            <w:rPr>
              <w:rFonts w:hint="eastAsia" w:ascii="微软雅黑" w:hAnsi="微软雅黑" w:eastAsia="微软雅黑"/>
            </w:rPr>
            <w:t>选课结果</w:t>
          </w:r>
          <w:r>
            <w:tab/>
          </w:r>
          <w:r>
            <w:fldChar w:fldCharType="begin"/>
          </w:r>
          <w:r>
            <w:instrText xml:space="preserve"> PAGEREF _Toc12663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end"/>
          </w:r>
        </w:p>
        <w:p>
          <w:pPr>
            <w:pStyle w:val="30"/>
            <w:tabs>
              <w:tab w:val="right" w:leader="dot" w:pos="13958"/>
            </w:tabs>
          </w:pPr>
          <w:r>
            <w:rPr>
              <w:rFonts w:ascii="微软雅黑" w:hAnsi="微软雅黑" w:eastAsia="微软雅黑"/>
              <w:b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/>
              <w:bCs/>
              <w:lang w:val="zh-CN"/>
            </w:rPr>
            <w:instrText xml:space="preserve"> HYPERLINK \l _Toc25222 </w:instrText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</w:rPr>
            <w:t xml:space="preserve">5.4 </w:t>
          </w:r>
          <w:r>
            <w:rPr>
              <w:rFonts w:hint="eastAsia" w:ascii="微软雅黑" w:hAnsi="微软雅黑" w:eastAsia="微软雅黑"/>
            </w:rPr>
            <w:t>退课</w:t>
          </w:r>
          <w:r>
            <w:tab/>
          </w:r>
          <w:r>
            <w:fldChar w:fldCharType="begin"/>
          </w:r>
          <w:r>
            <w:instrText xml:space="preserve"> PAGEREF _Toc25222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end"/>
          </w:r>
        </w:p>
        <w:p>
          <w:pPr>
            <w:pStyle w:val="30"/>
            <w:tabs>
              <w:tab w:val="right" w:leader="dot" w:pos="13958"/>
            </w:tabs>
          </w:pPr>
          <w:r>
            <w:rPr>
              <w:rFonts w:ascii="微软雅黑" w:hAnsi="微软雅黑" w:eastAsia="微软雅黑"/>
              <w:b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/>
              <w:bCs/>
              <w:lang w:val="zh-CN"/>
            </w:rPr>
            <w:instrText xml:space="preserve"> HYPERLINK \l _Toc28312 </w:instrText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</w:rPr>
            <w:t xml:space="preserve">5.5 </w:t>
          </w:r>
          <w:r>
            <w:rPr>
              <w:rFonts w:hint="eastAsia" w:ascii="微软雅黑" w:hAnsi="微软雅黑" w:eastAsia="微软雅黑"/>
            </w:rPr>
            <w:t>条件查询</w:t>
          </w:r>
          <w:r>
            <w:tab/>
          </w:r>
          <w:r>
            <w:fldChar w:fldCharType="begin"/>
          </w:r>
          <w:r>
            <w:instrText xml:space="preserve"> PAGEREF _Toc28312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13958"/>
            </w:tabs>
          </w:pPr>
          <w:r>
            <w:rPr>
              <w:rFonts w:ascii="微软雅黑" w:hAnsi="微软雅黑" w:eastAsia="微软雅黑"/>
              <w:b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/>
              <w:bCs/>
              <w:lang w:val="zh-CN"/>
            </w:rPr>
            <w:instrText xml:space="preserve"> HYPERLINK \l _Toc26453 </w:instrText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6 </w:t>
          </w:r>
          <w:r>
            <w:rPr>
              <w:rFonts w:hint="eastAsia" w:ascii="微软雅黑" w:hAnsi="微软雅黑" w:eastAsia="微软雅黑"/>
              <w:szCs w:val="32"/>
            </w:rPr>
            <w:t>查看</w:t>
          </w:r>
          <w:r>
            <w:rPr>
              <w:rFonts w:hint="eastAsia" w:ascii="微软雅黑" w:hAnsi="微软雅黑" w:eastAsia="微软雅黑"/>
              <w:szCs w:val="32"/>
              <w:lang w:val="en-US" w:eastAsia="zh-CN"/>
            </w:rPr>
            <w:t>学生</w:t>
          </w:r>
          <w:r>
            <w:rPr>
              <w:rFonts w:hint="eastAsia" w:ascii="微软雅黑" w:hAnsi="微软雅黑" w:eastAsia="微软雅黑"/>
              <w:szCs w:val="32"/>
            </w:rPr>
            <w:t>课表</w:t>
          </w:r>
          <w:r>
            <w:tab/>
          </w:r>
          <w:r>
            <w:fldChar w:fldCharType="begin"/>
          </w:r>
          <w:r>
            <w:instrText xml:space="preserve"> PAGEREF _Toc26453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end"/>
          </w:r>
        </w:p>
        <w:p>
          <w:pPr>
            <w:pStyle w:val="30"/>
            <w:tabs>
              <w:tab w:val="right" w:leader="dot" w:pos="13958"/>
            </w:tabs>
          </w:pPr>
          <w:r>
            <w:rPr>
              <w:rFonts w:ascii="微软雅黑" w:hAnsi="微软雅黑" w:eastAsia="微软雅黑"/>
              <w:b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/>
              <w:bCs/>
              <w:lang w:val="zh-CN"/>
            </w:rPr>
            <w:instrText xml:space="preserve"> HYPERLINK \l _Toc30258 </w:instrText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</w:rPr>
            <w:t xml:space="preserve">6.1 </w:t>
          </w:r>
          <w:r>
            <w:rPr>
              <w:rFonts w:hint="eastAsia" w:ascii="微软雅黑" w:hAnsi="微软雅黑" w:eastAsia="微软雅黑"/>
            </w:rPr>
            <w:t>入口</w:t>
          </w:r>
          <w:r>
            <w:tab/>
          </w:r>
          <w:r>
            <w:fldChar w:fldCharType="begin"/>
          </w:r>
          <w:r>
            <w:instrText xml:space="preserve"> PAGEREF _Toc30258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end"/>
          </w:r>
        </w:p>
        <w:p>
          <w:pPr>
            <w:pStyle w:val="30"/>
            <w:tabs>
              <w:tab w:val="right" w:leader="dot" w:pos="13958"/>
            </w:tabs>
          </w:pPr>
          <w:r>
            <w:rPr>
              <w:rFonts w:ascii="微软雅黑" w:hAnsi="微软雅黑" w:eastAsia="微软雅黑"/>
              <w:b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/>
              <w:bCs/>
              <w:lang w:val="zh-CN"/>
            </w:rPr>
            <w:instrText xml:space="preserve"> HYPERLINK \l _Toc11913 </w:instrText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</w:rPr>
            <w:t xml:space="preserve">6.2 </w:t>
          </w:r>
          <w:r>
            <w:rPr>
              <w:rFonts w:hint="eastAsia" w:ascii="微软雅黑" w:hAnsi="微软雅黑" w:eastAsia="微软雅黑"/>
            </w:rPr>
            <w:t>课表</w:t>
          </w:r>
          <w:r>
            <w:tab/>
          </w:r>
          <w:r>
            <w:fldChar w:fldCharType="begin"/>
          </w:r>
          <w:r>
            <w:instrText xml:space="preserve"> PAGEREF _Toc11913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微软雅黑" w:hAnsi="微软雅黑" w:eastAsia="微软雅黑"/>
              <w:b/>
              <w:bCs/>
              <w:lang w:val="zh-CN"/>
            </w:rPr>
            <w:fldChar w:fldCharType="end"/>
          </w:r>
        </w:p>
        <w:p>
          <w:pPr>
            <w:rPr>
              <w:rFonts w:ascii="微软雅黑" w:hAnsi="微软雅黑" w:eastAsia="微软雅黑"/>
            </w:rPr>
          </w:pPr>
          <w:r>
            <w:rPr>
              <w:rFonts w:ascii="微软雅黑" w:hAnsi="微软雅黑" w:eastAsia="微软雅黑"/>
              <w:b/>
              <w:bCs/>
              <w:lang w:val="zh-CN"/>
            </w:rPr>
            <w:fldChar w:fldCharType="end"/>
          </w:r>
        </w:p>
      </w:sdtContent>
    </w:sdt>
    <w:p/>
    <w:p/>
    <w:p>
      <w:pPr>
        <w:rPr>
          <w:rFonts w:ascii="微软雅黑" w:hAnsi="微软雅黑" w:eastAsia="微软雅黑"/>
          <w:sz w:val="24"/>
          <w:szCs w:val="24"/>
        </w:rPr>
      </w:pPr>
    </w:p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0" w:name="_Toc24833"/>
      <w:r>
        <w:rPr>
          <w:rFonts w:hint="eastAsia" w:ascii="微软雅黑" w:hAnsi="微软雅黑" w:eastAsia="微软雅黑"/>
          <w:sz w:val="32"/>
          <w:szCs w:val="32"/>
        </w:rPr>
        <w:t>进入新教务系统</w:t>
      </w:r>
      <w:bookmarkEnd w:id="0"/>
    </w:p>
    <w:p>
      <w:r>
        <w:drawing>
          <wp:inline distT="0" distB="0" distL="0" distR="0">
            <wp:extent cx="8863330" cy="4064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r>
        <w:rPr>
          <w:rFonts w:hint="eastAsia"/>
          <w:sz w:val="28"/>
          <w:szCs w:val="28"/>
        </w:rPr>
        <w:t>可见下面网页：即新教务系统登录页面</w:t>
      </w:r>
    </w:p>
    <w:p>
      <w:r>
        <w:drawing>
          <wp:inline distT="0" distB="0" distL="0" distR="0">
            <wp:extent cx="7839075" cy="4692650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1562" cy="469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8"/>
          <w:szCs w:val="28"/>
        </w:rPr>
        <w:t>更多访问信息如下：</w:t>
      </w:r>
    </w:p>
    <w:p>
      <w:pPr>
        <w:pStyle w:val="71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网址： </w:t>
      </w:r>
      <w:r>
        <w:rPr>
          <w:sz w:val="28"/>
          <w:szCs w:val="28"/>
        </w:rPr>
        <w:t xml:space="preserve">  </w:t>
      </w:r>
    </w:p>
    <w:p>
      <w:pPr>
        <w:pStyle w:val="71"/>
        <w:ind w:left="1152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新教务系统访问地址： </w:t>
      </w:r>
      <w:r>
        <w:rPr>
          <w:sz w:val="28"/>
          <w:szCs w:val="28"/>
        </w:rPr>
        <w:t>http://ems.bucea.edu.cn</w:t>
      </w:r>
    </w:p>
    <w:p>
      <w:pPr>
        <w:ind w:left="432"/>
        <w:rPr>
          <w:sz w:val="28"/>
          <w:szCs w:val="28"/>
        </w:rPr>
      </w:pPr>
      <w:r>
        <w:rPr>
          <w:rFonts w:hint="eastAsia"/>
          <w:sz w:val="28"/>
          <w:szCs w:val="28"/>
        </w:rPr>
        <w:t>（2）对浏览器的要求</w:t>
      </w:r>
    </w:p>
    <w:p>
      <w:pPr>
        <w:ind w:left="432" w:firstLine="840" w:firstLineChars="300"/>
        <w:rPr>
          <w:sz w:val="28"/>
          <w:szCs w:val="28"/>
        </w:rPr>
      </w:pPr>
      <w:r>
        <w:rPr>
          <w:rFonts w:hint="eastAsia"/>
          <w:sz w:val="28"/>
          <w:szCs w:val="28"/>
        </w:rPr>
        <w:t>IE9+、firefox（俗称“火狐”）、Chrome（俗称“谷歌”）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（3）用户名和密码</w:t>
      </w:r>
    </w:p>
    <w:p>
      <w:pPr>
        <w:ind w:firstLine="1120" w:firstLineChars="400"/>
        <w:rPr>
          <w:sz w:val="28"/>
          <w:szCs w:val="28"/>
        </w:rPr>
      </w:pPr>
      <w:r>
        <w:rPr>
          <w:rFonts w:hint="eastAsia"/>
          <w:sz w:val="28"/>
          <w:szCs w:val="28"/>
        </w:rPr>
        <w:t>用户名是本人学号、密码默认是本人身份证后6位数字（登录后请及时修改密码）。</w:t>
      </w:r>
    </w:p>
    <w:p/>
    <w:p/>
    <w:p/>
    <w:p/>
    <w:p/>
    <w:p/>
    <w:p/>
    <w:p/>
    <w:p/>
    <w:p/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1" w:name="_Toc5634"/>
      <w:r>
        <w:rPr>
          <w:rFonts w:hint="eastAsia" w:ascii="微软雅黑" w:hAnsi="微软雅黑" w:eastAsia="微软雅黑"/>
          <w:sz w:val="32"/>
          <w:szCs w:val="32"/>
        </w:rPr>
        <w:t>进入选课界面</w:t>
      </w:r>
      <w:bookmarkEnd w:id="1"/>
    </w:p>
    <w:p>
      <w:pPr>
        <w:jc w:val="center"/>
      </w:pPr>
      <w:r>
        <w:drawing>
          <wp:inline distT="0" distB="0" distL="0" distR="0">
            <wp:extent cx="7477125" cy="381952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auto"/>
        <w:ind w:left="432" w:leftChars="0" w:right="0" w:rightChars="0" w:hanging="432" w:firstLineChars="0"/>
        <w:jc w:val="both"/>
        <w:textAlignment w:val="auto"/>
        <w:outlineLvl w:val="0"/>
        <w:rPr>
          <w:rFonts w:ascii="微软雅黑" w:hAnsi="微软雅黑" w:eastAsia="微软雅黑"/>
          <w:sz w:val="32"/>
          <w:szCs w:val="32"/>
        </w:rPr>
      </w:pPr>
      <w:bookmarkStart w:id="2" w:name="_Toc12801"/>
      <w:r>
        <w:rPr>
          <w:rFonts w:hint="eastAsia" w:ascii="微软雅黑" w:hAnsi="微软雅黑" w:eastAsia="微软雅黑"/>
          <w:sz w:val="32"/>
          <w:szCs w:val="32"/>
        </w:rPr>
        <w:t>主界面介绍</w:t>
      </w:r>
      <w:bookmarkEnd w:id="2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72855" cy="4454525"/>
            <wp:effectExtent l="0" t="0" r="4445" b="3175"/>
            <wp:docPr id="3" name="图片 3" descr="15524355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243556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7285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auto"/>
        <w:ind w:left="432" w:leftChars="0" w:right="0" w:rightChars="0" w:hanging="432" w:firstLineChars="0"/>
        <w:jc w:val="both"/>
        <w:textAlignment w:val="auto"/>
        <w:outlineLvl w:val="0"/>
        <w:rPr>
          <w:rFonts w:ascii="微软雅黑" w:hAnsi="微软雅黑" w:eastAsia="微软雅黑"/>
          <w:sz w:val="32"/>
          <w:szCs w:val="32"/>
        </w:rPr>
      </w:pPr>
      <w:bookmarkStart w:id="3" w:name="_Toc22255"/>
      <w:r>
        <w:rPr>
          <w:rFonts w:hint="eastAsia" w:ascii="微软雅黑" w:hAnsi="微软雅黑" w:eastAsia="微软雅黑"/>
          <w:sz w:val="32"/>
          <w:szCs w:val="32"/>
        </w:rPr>
        <w:t>电子货币介绍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t>本</w:t>
      </w:r>
      <w:r>
        <w:rPr>
          <w:rFonts w:hint="eastAsia" w:asciiTheme="minorEastAsia" w:hAnsiTheme="minorEastAsia"/>
          <w:sz w:val="28"/>
          <w:szCs w:val="28"/>
        </w:rPr>
        <w:t>次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选课仅</w:t>
      </w:r>
      <w:r>
        <w:rPr>
          <w:rFonts w:hint="eastAsia" w:asciiTheme="minorEastAsia" w:hAnsiTheme="minorEastAsia"/>
          <w:b/>
          <w:bCs/>
          <w:sz w:val="28"/>
          <w:szCs w:val="28"/>
          <w:u w:val="single"/>
          <w:lang w:val="en-US" w:eastAsia="zh-CN"/>
        </w:rPr>
        <w:t>首轮选课</w:t>
      </w:r>
      <w:r>
        <w:rPr>
          <w:rFonts w:hint="eastAsia" w:asciiTheme="minorEastAsia" w:hAnsiTheme="minorEastAsia"/>
          <w:sz w:val="28"/>
          <w:szCs w:val="28"/>
        </w:rPr>
        <w:t>采取电子货币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的</w:t>
      </w:r>
      <w:r>
        <w:rPr>
          <w:rFonts w:hint="eastAsia" w:asciiTheme="minorEastAsia" w:hAnsiTheme="minorEastAsia"/>
          <w:sz w:val="28"/>
          <w:szCs w:val="28"/>
        </w:rPr>
        <w:t>选课形式，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后续轮次不启用电子货币功能而采用先到先得原则。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首轮</w:t>
      </w:r>
      <w:r>
        <w:rPr>
          <w:rFonts w:hint="eastAsia" w:asciiTheme="minorEastAsia" w:hAnsiTheme="minorEastAsia"/>
          <w:sz w:val="28"/>
          <w:szCs w:val="28"/>
        </w:rPr>
        <w:t>选课开始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前</w:t>
      </w:r>
      <w:r>
        <w:rPr>
          <w:rFonts w:hint="eastAsia" w:asciiTheme="minorEastAsia" w:hAnsiTheme="minorEastAsia"/>
          <w:sz w:val="28"/>
          <w:szCs w:val="28"/>
        </w:rPr>
        <w:t>会为每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名</w:t>
      </w:r>
      <w:r>
        <w:rPr>
          <w:rFonts w:hint="eastAsia" w:asciiTheme="minorEastAsia" w:hAnsiTheme="minorEastAsia"/>
          <w:sz w:val="28"/>
          <w:szCs w:val="28"/>
        </w:rPr>
        <w:t>学生初始化电子货币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值100</w:t>
      </w:r>
      <w:r>
        <w:rPr>
          <w:rFonts w:hint="eastAsia" w:asciiTheme="minorEastAsia" w:hAnsiTheme="minorEastAsia"/>
          <w:sz w:val="28"/>
          <w:szCs w:val="28"/>
        </w:rPr>
        <w:t>，选课时需为每门选的课程添加电子货币</w:t>
      </w:r>
      <w:r>
        <w:rPr>
          <w:rFonts w:hint="eastAsia" w:asciiTheme="minorEastAsia" w:hAnsi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在选课界面点击“选课”，会弹出下图，</w:t>
      </w:r>
      <w:r>
        <w:rPr>
          <w:rFonts w:hint="eastAsia" w:asciiTheme="minorEastAsia" w:hAnsiTheme="minorEastAsia"/>
          <w:sz w:val="28"/>
          <w:szCs w:val="28"/>
        </w:rPr>
        <w:t>按自己的意愿投入货币值，首轮选课时间段结束后由系统按课堂容量、选课时投入的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电子货币</w:t>
      </w:r>
      <w:r>
        <w:rPr>
          <w:rFonts w:hint="eastAsia" w:asciiTheme="minorEastAsia" w:hAnsiTheme="minorEastAsia"/>
          <w:sz w:val="28"/>
          <w:szCs w:val="28"/>
        </w:rPr>
        <w:t>值筛选选课名单。该电子货币影响课程被选中概率（货币投掷越多概率越大，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将所有币值</w:t>
      </w:r>
      <w:r>
        <w:rPr>
          <w:rFonts w:hint="eastAsia" w:asciiTheme="minorEastAsia" w:hAnsiTheme="minorEastAsia"/>
          <w:sz w:val="28"/>
          <w:szCs w:val="28"/>
        </w:rPr>
        <w:t>全部投入并不代表一定会选上只是相对概率会加大）。</w:t>
      </w:r>
    </w:p>
    <w:p>
      <w:pPr>
        <w:ind w:left="420" w:firstLine="420"/>
        <w:rPr>
          <w:rFonts w:hint="eastAsia" w:asciiTheme="minorEastAsia" w:hAnsiTheme="minorEastAsia"/>
          <w:sz w:val="24"/>
          <w:szCs w:val="24"/>
        </w:rPr>
      </w:pPr>
      <w:r>
        <w:drawing>
          <wp:inline distT="0" distB="0" distL="0" distR="0">
            <wp:extent cx="5585460" cy="3192780"/>
            <wp:effectExtent l="0" t="0" r="152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944" cy="31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本轮选课会加入课程类别门数限制规则，请注意查阅，见下图：</w:t>
      </w:r>
    </w:p>
    <w:p>
      <w:pPr>
        <w:ind w:left="420" w:firstLine="420"/>
      </w:pPr>
      <w:r>
        <w:drawing>
          <wp:inline distT="0" distB="0" distL="0" distR="0">
            <wp:extent cx="8636635" cy="4067175"/>
            <wp:effectExtent l="0" t="0" r="1206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63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60" w:firstLine="420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选课界面</w:t>
      </w:r>
      <w:r>
        <w:rPr>
          <w:rFonts w:hint="eastAsia" w:asciiTheme="minorEastAsia" w:hAnsiTheme="minorEastAsia"/>
          <w:sz w:val="28"/>
          <w:szCs w:val="28"/>
        </w:rPr>
        <w:t>左上角可查看电子货币剩余信息</w:t>
      </w:r>
      <w:r>
        <w:rPr>
          <w:rFonts w:hint="eastAsia" w:asciiTheme="minorEastAsia" w:hAnsi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见下图：</w:t>
      </w:r>
    </w:p>
    <w:p>
      <w:pPr>
        <w:ind w:left="1260" w:firstLine="420"/>
        <w:jc w:val="left"/>
      </w:pPr>
      <w:r>
        <w:drawing>
          <wp:inline distT="0" distB="0" distL="0" distR="0">
            <wp:extent cx="8309610" cy="383857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0" w:firstLine="420"/>
        <w:rPr>
          <w:rFonts w:hint="eastAsia"/>
        </w:rPr>
      </w:pPr>
    </w:p>
    <w:p>
      <w:r>
        <w:tab/>
      </w:r>
      <w:r>
        <w:tab/>
      </w:r>
    </w:p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4" w:name="_Toc16275"/>
      <w:r>
        <w:rPr>
          <w:rFonts w:hint="eastAsia" w:ascii="微软雅黑" w:hAnsi="微软雅黑" w:eastAsia="微软雅黑"/>
          <w:sz w:val="32"/>
          <w:szCs w:val="32"/>
        </w:rPr>
        <w:t>执行选课</w:t>
      </w:r>
      <w:bookmarkEnd w:id="4"/>
    </w:p>
    <w:p>
      <w:pPr>
        <w:pStyle w:val="3"/>
        <w:rPr>
          <w:rFonts w:ascii="微软雅黑" w:hAnsi="微软雅黑" w:eastAsia="微软雅黑"/>
        </w:rPr>
      </w:pPr>
      <w:bookmarkStart w:id="5" w:name="_Toc30920"/>
      <w:r>
        <w:rPr>
          <w:rFonts w:hint="eastAsia" w:ascii="微软雅黑" w:hAnsi="微软雅黑" w:eastAsia="微软雅黑"/>
        </w:rPr>
        <w:t>选课方法一</w:t>
      </w:r>
      <w:bookmarkEnd w:id="5"/>
    </w:p>
    <w:p>
      <w:r>
        <w:drawing>
          <wp:inline distT="0" distB="0" distL="0" distR="0">
            <wp:extent cx="8863330" cy="3311525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ascii="微软雅黑" w:hAnsi="微软雅黑" w:eastAsia="微软雅黑"/>
        </w:rPr>
      </w:pPr>
      <w:bookmarkStart w:id="6" w:name="_Toc18294"/>
      <w:r>
        <w:rPr>
          <w:rFonts w:hint="eastAsia" w:ascii="微软雅黑" w:hAnsi="微软雅黑" w:eastAsia="微软雅黑"/>
        </w:rPr>
        <w:t>选课方法二</w:t>
      </w:r>
      <w:bookmarkEnd w:id="6"/>
    </w:p>
    <w:p>
      <w:r>
        <w:drawing>
          <wp:inline distT="0" distB="0" distL="0" distR="0">
            <wp:extent cx="8863330" cy="38887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pStyle w:val="3"/>
        <w:rPr>
          <w:rFonts w:ascii="微软雅黑" w:hAnsi="微软雅黑" w:eastAsia="微软雅黑"/>
        </w:rPr>
      </w:pPr>
      <w:bookmarkStart w:id="7" w:name="_Toc12663"/>
      <w:r>
        <w:rPr>
          <w:rFonts w:hint="eastAsia" w:ascii="微软雅黑" w:hAnsi="微软雅黑" w:eastAsia="微软雅黑"/>
        </w:rPr>
        <w:t>选课结果</w:t>
      </w:r>
      <w:bookmarkEnd w:id="7"/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99525" cy="2786380"/>
            <wp:effectExtent l="0" t="0" r="15875" b="13970"/>
            <wp:docPr id="4" name="图片 4" descr="15524369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2436998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952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特别提示：</w:t>
      </w:r>
    </w:p>
    <w:p>
      <w:pPr>
        <w:rPr>
          <w:rFonts w:hint="eastAsia" w:asciiTheme="minorEastAsia" w:hAnsiTheme="minorEastAsia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1）</w:t>
      </w:r>
      <w:r>
        <w:rPr>
          <w:rFonts w:hint="eastAsia" w:asciiTheme="minorEastAsia" w:hAnsiTheme="minorEastAsia"/>
          <w:sz w:val="28"/>
          <w:szCs w:val="28"/>
        </w:rPr>
        <w:t>首轮选课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阶段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因为采用的是“电子货币”的选课方式，</w:t>
      </w:r>
      <w:r>
        <w:rPr>
          <w:rFonts w:hint="eastAsia" w:asciiTheme="minorEastAsia" w:hAnsiTheme="minorEastAsia"/>
          <w:sz w:val="28"/>
          <w:szCs w:val="28"/>
        </w:rPr>
        <w:t>在选课界面看到的已选课程，并不是学生的最终课程表，学生须在第二轮选课时间段查询自己的课程表，查看首轮选课结果。</w:t>
      </w:r>
    </w:p>
    <w:p>
      <w:pP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2）第二轮选课和补退选阶段，因为采用先到先得原则，选课后直接进入学生课表。</w:t>
      </w:r>
    </w:p>
    <w:p>
      <w:pPr>
        <w:pStyle w:val="3"/>
        <w:rPr>
          <w:rFonts w:ascii="微软雅黑" w:hAnsi="微软雅黑" w:eastAsia="微软雅黑"/>
        </w:rPr>
      </w:pPr>
      <w:bookmarkStart w:id="8" w:name="_Toc25222"/>
      <w:r>
        <w:rPr>
          <w:rFonts w:hint="eastAsia" w:ascii="微软雅黑" w:hAnsi="微软雅黑" w:eastAsia="微软雅黑"/>
        </w:rPr>
        <w:t>退课</w:t>
      </w:r>
      <w:bookmarkEnd w:id="8"/>
    </w:p>
    <w:p>
      <w:r>
        <w:drawing>
          <wp:inline distT="0" distB="0" distL="0" distR="0">
            <wp:extent cx="8863330" cy="366712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3"/>
        <w:rPr>
          <w:rFonts w:ascii="微软雅黑" w:hAnsi="微软雅黑" w:eastAsia="微软雅黑"/>
        </w:rPr>
      </w:pPr>
      <w:bookmarkStart w:id="9" w:name="_Toc28312"/>
      <w:r>
        <w:rPr>
          <w:rFonts w:hint="eastAsia" w:ascii="微软雅黑" w:hAnsi="微软雅黑" w:eastAsia="微软雅黑"/>
        </w:rPr>
        <w:t>条件查询</w:t>
      </w:r>
      <w:bookmarkEnd w:id="9"/>
    </w:p>
    <w:p>
      <w:r>
        <w:rPr>
          <w:rFonts w:hint="eastAsia"/>
        </w:rPr>
        <w:drawing>
          <wp:inline distT="0" distB="0" distL="0" distR="0">
            <wp:extent cx="8858250" cy="37909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right="0" w:rightChars="0"/>
        <w:jc w:val="both"/>
        <w:textAlignment w:val="auto"/>
        <w:rPr>
          <w:rFonts w:ascii="微软雅黑" w:hAnsi="微软雅黑" w:eastAsia="微软雅黑"/>
          <w:sz w:val="32"/>
          <w:szCs w:val="32"/>
        </w:rPr>
      </w:pPr>
      <w:bookmarkStart w:id="10" w:name="_Toc26453"/>
      <w:r>
        <w:rPr>
          <w:rFonts w:hint="eastAsia" w:ascii="微软雅黑" w:hAnsi="微软雅黑" w:eastAsia="微软雅黑"/>
          <w:sz w:val="32"/>
          <w:szCs w:val="32"/>
        </w:rPr>
        <w:t>查看</w:t>
      </w: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学生</w:t>
      </w:r>
      <w:r>
        <w:rPr>
          <w:rFonts w:hint="eastAsia" w:ascii="微软雅黑" w:hAnsi="微软雅黑" w:eastAsia="微软雅黑"/>
          <w:sz w:val="32"/>
          <w:szCs w:val="32"/>
        </w:rPr>
        <w:t>课表</w:t>
      </w:r>
      <w:bookmarkEnd w:id="10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right="0" w:rightChars="0"/>
        <w:jc w:val="both"/>
        <w:textAlignment w:val="auto"/>
        <w:rPr>
          <w:rFonts w:ascii="微软雅黑" w:hAnsi="微软雅黑" w:eastAsia="微软雅黑"/>
        </w:rPr>
      </w:pPr>
      <w:bookmarkStart w:id="11" w:name="_Toc30258"/>
      <w:r>
        <w:rPr>
          <w:rFonts w:hint="eastAsia" w:ascii="微软雅黑" w:hAnsi="微软雅黑" w:eastAsia="微软雅黑"/>
        </w:rPr>
        <w:t>入口</w:t>
      </w:r>
      <w:bookmarkEnd w:id="11"/>
    </w:p>
    <w:p>
      <w:r>
        <w:t xml:space="preserve"> </w:t>
      </w:r>
      <w:r>
        <w:drawing>
          <wp:inline distT="0" distB="0" distL="0" distR="0">
            <wp:extent cx="8863330" cy="37528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</w:rPr>
      </w:pPr>
      <w:bookmarkStart w:id="12" w:name="_Toc11913"/>
      <w:r>
        <w:rPr>
          <w:rFonts w:hint="eastAsia" w:ascii="微软雅黑" w:hAnsi="微软雅黑" w:eastAsia="微软雅黑"/>
        </w:rPr>
        <w:t>课表</w:t>
      </w:r>
      <w:bookmarkEnd w:id="12"/>
    </w:p>
    <w:p>
      <w:pPr>
        <w:jc w:val="center"/>
      </w:pPr>
      <w:r>
        <w:rPr>
          <w:rFonts w:hint="eastAsia"/>
        </w:rPr>
        <w:drawing>
          <wp:inline distT="0" distB="0" distL="0" distR="0">
            <wp:extent cx="7496175" cy="463867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6838" w:h="11906" w:orient="landscape"/>
      <w:pgMar w:top="1797" w:right="1440" w:bottom="1797" w:left="144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创艺简标宋">
    <w:altName w:val="方正舒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长城小标宋体">
    <w:altName w:val="微软雅黑"/>
    <w:panose1 w:val="0201060901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jc w:val="center"/>
      <w:rPr>
        <w:b/>
        <w:color w:val="000000" w:themeColor="text1"/>
      </w:rPr>
    </w:pPr>
    <w:r>
      <w:rPr>
        <w:b/>
        <w:color w:val="000000" w:themeColor="text1"/>
      </w:rPr>
      <w:fldChar w:fldCharType="begin"/>
    </w:r>
    <w:r>
      <w:rPr>
        <w:b/>
        <w:color w:val="000000" w:themeColor="text1"/>
      </w:rPr>
      <w:instrText xml:space="preserve">PAGE  \* Arabic  \* MERGEFORMAT</w:instrText>
    </w:r>
    <w:r>
      <w:rPr>
        <w:b/>
        <w:color w:val="000000" w:themeColor="text1"/>
      </w:rPr>
      <w:fldChar w:fldCharType="separate"/>
    </w:r>
    <w:r>
      <w:rPr>
        <w:b/>
        <w:color w:val="000000" w:themeColor="text1"/>
      </w:rPr>
      <w:t>8</w:t>
    </w:r>
    <w:r>
      <w:rPr>
        <w:b/>
        <w:color w:val="000000" w:themeColor="text1"/>
      </w:rPr>
      <w:fldChar w:fldCharType="end"/>
    </w:r>
    <w:r>
      <w:rPr>
        <w:b/>
        <w:color w:val="000000" w:themeColor="text1"/>
      </w:rPr>
      <w:t xml:space="preserve"> / </w:t>
    </w:r>
    <w:r>
      <w:fldChar w:fldCharType="begin"/>
    </w:r>
    <w:r>
      <w:instrText xml:space="preserve">NUMPAGES  \* Arabic  \* MERGEFORMAT</w:instrText>
    </w:r>
    <w:r>
      <w:fldChar w:fldCharType="separate"/>
    </w:r>
    <w:r>
      <w:rPr>
        <w:b/>
        <w:color w:val="000000" w:themeColor="text1"/>
      </w:rPr>
      <w:t>19</w:t>
    </w:r>
    <w:r>
      <w:rPr>
        <w:b/>
        <w:color w:val="000000" w:themeColor="text1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pBdr>
        <w:bottom w:val="none" w:color="auto" w:sz="0" w:space="0"/>
      </w:pBdr>
    </w:pPr>
  </w:p>
  <w:p>
    <w:pPr>
      <w:pStyle w:val="2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95DD3"/>
    <w:multiLevelType w:val="multilevel"/>
    <w:tmpl w:val="18995DD3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1287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1">
    <w:nsid w:val="671C5994"/>
    <w:multiLevelType w:val="multilevel"/>
    <w:tmpl w:val="671C5994"/>
    <w:lvl w:ilvl="0" w:tentative="0">
      <w:start w:val="1"/>
      <w:numFmt w:val="decimal"/>
      <w:lvlText w:val="（%1）"/>
      <w:lvlJc w:val="left"/>
      <w:pPr>
        <w:ind w:left="1152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72" w:hanging="420"/>
      </w:pPr>
    </w:lvl>
    <w:lvl w:ilvl="2" w:tentative="0">
      <w:start w:val="1"/>
      <w:numFmt w:val="lowerRoman"/>
      <w:lvlText w:val="%3."/>
      <w:lvlJc w:val="right"/>
      <w:pPr>
        <w:ind w:left="1692" w:hanging="420"/>
      </w:pPr>
    </w:lvl>
    <w:lvl w:ilvl="3" w:tentative="0">
      <w:start w:val="1"/>
      <w:numFmt w:val="decimal"/>
      <w:lvlText w:val="%4."/>
      <w:lvlJc w:val="left"/>
      <w:pPr>
        <w:ind w:left="2112" w:hanging="420"/>
      </w:pPr>
    </w:lvl>
    <w:lvl w:ilvl="4" w:tentative="0">
      <w:start w:val="1"/>
      <w:numFmt w:val="lowerLetter"/>
      <w:lvlText w:val="%5)"/>
      <w:lvlJc w:val="left"/>
      <w:pPr>
        <w:ind w:left="2532" w:hanging="420"/>
      </w:pPr>
    </w:lvl>
    <w:lvl w:ilvl="5" w:tentative="0">
      <w:start w:val="1"/>
      <w:numFmt w:val="lowerRoman"/>
      <w:lvlText w:val="%6."/>
      <w:lvlJc w:val="right"/>
      <w:pPr>
        <w:ind w:left="2952" w:hanging="420"/>
      </w:pPr>
    </w:lvl>
    <w:lvl w:ilvl="6" w:tentative="0">
      <w:start w:val="1"/>
      <w:numFmt w:val="decimal"/>
      <w:lvlText w:val="%7."/>
      <w:lvlJc w:val="left"/>
      <w:pPr>
        <w:ind w:left="3372" w:hanging="420"/>
      </w:pPr>
    </w:lvl>
    <w:lvl w:ilvl="7" w:tentative="0">
      <w:start w:val="1"/>
      <w:numFmt w:val="lowerLetter"/>
      <w:lvlText w:val="%8)"/>
      <w:lvlJc w:val="left"/>
      <w:pPr>
        <w:ind w:left="3792" w:hanging="420"/>
      </w:pPr>
    </w:lvl>
    <w:lvl w:ilvl="8" w:tentative="0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42E6E"/>
    <w:rsid w:val="00001AC9"/>
    <w:rsid w:val="00005EAB"/>
    <w:rsid w:val="0001174D"/>
    <w:rsid w:val="000118FD"/>
    <w:rsid w:val="00011AAB"/>
    <w:rsid w:val="00011BD1"/>
    <w:rsid w:val="00011E9C"/>
    <w:rsid w:val="00014717"/>
    <w:rsid w:val="000161A0"/>
    <w:rsid w:val="00017F88"/>
    <w:rsid w:val="000207DA"/>
    <w:rsid w:val="00025B4E"/>
    <w:rsid w:val="00025EE4"/>
    <w:rsid w:val="00027FB8"/>
    <w:rsid w:val="0003559C"/>
    <w:rsid w:val="00035F48"/>
    <w:rsid w:val="000367C6"/>
    <w:rsid w:val="00037B95"/>
    <w:rsid w:val="00042358"/>
    <w:rsid w:val="00042CBC"/>
    <w:rsid w:val="00043564"/>
    <w:rsid w:val="00043566"/>
    <w:rsid w:val="000457F1"/>
    <w:rsid w:val="00045CFB"/>
    <w:rsid w:val="00050871"/>
    <w:rsid w:val="00052463"/>
    <w:rsid w:val="00052F33"/>
    <w:rsid w:val="000538B4"/>
    <w:rsid w:val="00055FD9"/>
    <w:rsid w:val="000564C2"/>
    <w:rsid w:val="00056D35"/>
    <w:rsid w:val="000573F9"/>
    <w:rsid w:val="00060597"/>
    <w:rsid w:val="000607A0"/>
    <w:rsid w:val="00060C48"/>
    <w:rsid w:val="00060D15"/>
    <w:rsid w:val="00061321"/>
    <w:rsid w:val="000626A9"/>
    <w:rsid w:val="00064D58"/>
    <w:rsid w:val="00065EE4"/>
    <w:rsid w:val="00066024"/>
    <w:rsid w:val="00071E57"/>
    <w:rsid w:val="000750E1"/>
    <w:rsid w:val="000754F7"/>
    <w:rsid w:val="00076B93"/>
    <w:rsid w:val="00077AC0"/>
    <w:rsid w:val="00081159"/>
    <w:rsid w:val="000813FE"/>
    <w:rsid w:val="000839C7"/>
    <w:rsid w:val="0008640B"/>
    <w:rsid w:val="000868D9"/>
    <w:rsid w:val="0009485C"/>
    <w:rsid w:val="000956F8"/>
    <w:rsid w:val="0009603A"/>
    <w:rsid w:val="00096C4A"/>
    <w:rsid w:val="000A3794"/>
    <w:rsid w:val="000A60BB"/>
    <w:rsid w:val="000A6528"/>
    <w:rsid w:val="000A7789"/>
    <w:rsid w:val="000B0D6B"/>
    <w:rsid w:val="000B4AED"/>
    <w:rsid w:val="000B4FD3"/>
    <w:rsid w:val="000B511D"/>
    <w:rsid w:val="000B7A8F"/>
    <w:rsid w:val="000C372E"/>
    <w:rsid w:val="000C6511"/>
    <w:rsid w:val="000C69AA"/>
    <w:rsid w:val="000D0088"/>
    <w:rsid w:val="000D177E"/>
    <w:rsid w:val="000D1C74"/>
    <w:rsid w:val="000D2005"/>
    <w:rsid w:val="000D4FF7"/>
    <w:rsid w:val="000D6F27"/>
    <w:rsid w:val="000E02CD"/>
    <w:rsid w:val="000E0634"/>
    <w:rsid w:val="000E0BC5"/>
    <w:rsid w:val="000E1951"/>
    <w:rsid w:val="000E1C79"/>
    <w:rsid w:val="000E21A3"/>
    <w:rsid w:val="000E53C2"/>
    <w:rsid w:val="000E71D4"/>
    <w:rsid w:val="000F132A"/>
    <w:rsid w:val="000F30EB"/>
    <w:rsid w:val="000F4375"/>
    <w:rsid w:val="000F7EDC"/>
    <w:rsid w:val="00101288"/>
    <w:rsid w:val="001014B9"/>
    <w:rsid w:val="0010394E"/>
    <w:rsid w:val="00104AAD"/>
    <w:rsid w:val="00106E24"/>
    <w:rsid w:val="00111E2E"/>
    <w:rsid w:val="00113723"/>
    <w:rsid w:val="00115FAD"/>
    <w:rsid w:val="001163C5"/>
    <w:rsid w:val="00126AF7"/>
    <w:rsid w:val="00131976"/>
    <w:rsid w:val="0013229F"/>
    <w:rsid w:val="00132894"/>
    <w:rsid w:val="0013398F"/>
    <w:rsid w:val="00136611"/>
    <w:rsid w:val="00137477"/>
    <w:rsid w:val="00140B6E"/>
    <w:rsid w:val="00141992"/>
    <w:rsid w:val="0014310B"/>
    <w:rsid w:val="0014369C"/>
    <w:rsid w:val="00145153"/>
    <w:rsid w:val="001465B0"/>
    <w:rsid w:val="00150789"/>
    <w:rsid w:val="001507CD"/>
    <w:rsid w:val="00153426"/>
    <w:rsid w:val="00153889"/>
    <w:rsid w:val="00155D4D"/>
    <w:rsid w:val="001570B7"/>
    <w:rsid w:val="0016657A"/>
    <w:rsid w:val="00166CD2"/>
    <w:rsid w:val="0017140F"/>
    <w:rsid w:val="00175699"/>
    <w:rsid w:val="0017789A"/>
    <w:rsid w:val="00180E92"/>
    <w:rsid w:val="0018260E"/>
    <w:rsid w:val="00190609"/>
    <w:rsid w:val="00190C0E"/>
    <w:rsid w:val="00192A07"/>
    <w:rsid w:val="00193142"/>
    <w:rsid w:val="001965D2"/>
    <w:rsid w:val="00196DA6"/>
    <w:rsid w:val="001A4442"/>
    <w:rsid w:val="001A45AA"/>
    <w:rsid w:val="001A65B0"/>
    <w:rsid w:val="001B0BB7"/>
    <w:rsid w:val="001B14C4"/>
    <w:rsid w:val="001B1E0C"/>
    <w:rsid w:val="001B50B9"/>
    <w:rsid w:val="001B50C9"/>
    <w:rsid w:val="001B53C2"/>
    <w:rsid w:val="001B62F5"/>
    <w:rsid w:val="001B7B12"/>
    <w:rsid w:val="001B7D8C"/>
    <w:rsid w:val="001C0AFD"/>
    <w:rsid w:val="001C16C2"/>
    <w:rsid w:val="001C264E"/>
    <w:rsid w:val="001C3ACC"/>
    <w:rsid w:val="001C6831"/>
    <w:rsid w:val="001D4163"/>
    <w:rsid w:val="001D73FC"/>
    <w:rsid w:val="001D7890"/>
    <w:rsid w:val="001E076A"/>
    <w:rsid w:val="001E3B8C"/>
    <w:rsid w:val="001E6F0F"/>
    <w:rsid w:val="001F2A54"/>
    <w:rsid w:val="001F5111"/>
    <w:rsid w:val="001F6B48"/>
    <w:rsid w:val="001F6C61"/>
    <w:rsid w:val="001F759D"/>
    <w:rsid w:val="00200D43"/>
    <w:rsid w:val="0020136E"/>
    <w:rsid w:val="00202076"/>
    <w:rsid w:val="00204705"/>
    <w:rsid w:val="00204F21"/>
    <w:rsid w:val="00210628"/>
    <w:rsid w:val="00210EDA"/>
    <w:rsid w:val="002129EA"/>
    <w:rsid w:val="00214EC6"/>
    <w:rsid w:val="00217432"/>
    <w:rsid w:val="00221476"/>
    <w:rsid w:val="00221C74"/>
    <w:rsid w:val="002221DA"/>
    <w:rsid w:val="00225616"/>
    <w:rsid w:val="002337BC"/>
    <w:rsid w:val="0023425D"/>
    <w:rsid w:val="002358F5"/>
    <w:rsid w:val="00240DB5"/>
    <w:rsid w:val="00241A1A"/>
    <w:rsid w:val="00242C2B"/>
    <w:rsid w:val="00244C96"/>
    <w:rsid w:val="002452A6"/>
    <w:rsid w:val="00247035"/>
    <w:rsid w:val="00252DAD"/>
    <w:rsid w:val="0025503B"/>
    <w:rsid w:val="002608BF"/>
    <w:rsid w:val="002609F0"/>
    <w:rsid w:val="00260C05"/>
    <w:rsid w:val="00260F56"/>
    <w:rsid w:val="0026461B"/>
    <w:rsid w:val="00264F01"/>
    <w:rsid w:val="0026705B"/>
    <w:rsid w:val="002708FC"/>
    <w:rsid w:val="002741FA"/>
    <w:rsid w:val="0027473D"/>
    <w:rsid w:val="00274856"/>
    <w:rsid w:val="00276195"/>
    <w:rsid w:val="002762BA"/>
    <w:rsid w:val="00277036"/>
    <w:rsid w:val="00286517"/>
    <w:rsid w:val="0028738C"/>
    <w:rsid w:val="00287F02"/>
    <w:rsid w:val="0029019F"/>
    <w:rsid w:val="0029125D"/>
    <w:rsid w:val="00291D61"/>
    <w:rsid w:val="00292EAB"/>
    <w:rsid w:val="00295AFF"/>
    <w:rsid w:val="002A4CB7"/>
    <w:rsid w:val="002A5A7E"/>
    <w:rsid w:val="002B1732"/>
    <w:rsid w:val="002B4FDF"/>
    <w:rsid w:val="002B5B28"/>
    <w:rsid w:val="002B5E5D"/>
    <w:rsid w:val="002B6706"/>
    <w:rsid w:val="002B6976"/>
    <w:rsid w:val="002C12C3"/>
    <w:rsid w:val="002C3066"/>
    <w:rsid w:val="002C326C"/>
    <w:rsid w:val="002C3905"/>
    <w:rsid w:val="002C4DC1"/>
    <w:rsid w:val="002C527D"/>
    <w:rsid w:val="002C5823"/>
    <w:rsid w:val="002D5047"/>
    <w:rsid w:val="002D52BC"/>
    <w:rsid w:val="002D6E48"/>
    <w:rsid w:val="002D73EE"/>
    <w:rsid w:val="002E0072"/>
    <w:rsid w:val="002E3BFE"/>
    <w:rsid w:val="002E50C6"/>
    <w:rsid w:val="002E6B44"/>
    <w:rsid w:val="002E7960"/>
    <w:rsid w:val="002F1DCD"/>
    <w:rsid w:val="002F3704"/>
    <w:rsid w:val="002F4AA0"/>
    <w:rsid w:val="00305B4C"/>
    <w:rsid w:val="00310E91"/>
    <w:rsid w:val="00315BB7"/>
    <w:rsid w:val="00321A02"/>
    <w:rsid w:val="00324F5F"/>
    <w:rsid w:val="00330906"/>
    <w:rsid w:val="00330D6E"/>
    <w:rsid w:val="0033141D"/>
    <w:rsid w:val="0033394A"/>
    <w:rsid w:val="00340653"/>
    <w:rsid w:val="00341F9E"/>
    <w:rsid w:val="0034598D"/>
    <w:rsid w:val="0034784E"/>
    <w:rsid w:val="00350069"/>
    <w:rsid w:val="00352C4D"/>
    <w:rsid w:val="0035503C"/>
    <w:rsid w:val="00355278"/>
    <w:rsid w:val="00355519"/>
    <w:rsid w:val="003565AF"/>
    <w:rsid w:val="003572BB"/>
    <w:rsid w:val="0036410B"/>
    <w:rsid w:val="00364141"/>
    <w:rsid w:val="00365784"/>
    <w:rsid w:val="00365833"/>
    <w:rsid w:val="00370872"/>
    <w:rsid w:val="00372F7D"/>
    <w:rsid w:val="0037392E"/>
    <w:rsid w:val="00375419"/>
    <w:rsid w:val="00376B2A"/>
    <w:rsid w:val="00380BB9"/>
    <w:rsid w:val="0038332E"/>
    <w:rsid w:val="00384884"/>
    <w:rsid w:val="00384EEC"/>
    <w:rsid w:val="003962AF"/>
    <w:rsid w:val="003978E3"/>
    <w:rsid w:val="003A00AE"/>
    <w:rsid w:val="003A171C"/>
    <w:rsid w:val="003A1EA1"/>
    <w:rsid w:val="003A223C"/>
    <w:rsid w:val="003A44AE"/>
    <w:rsid w:val="003A4CE1"/>
    <w:rsid w:val="003A4D4D"/>
    <w:rsid w:val="003A75F7"/>
    <w:rsid w:val="003A7BD0"/>
    <w:rsid w:val="003A7C48"/>
    <w:rsid w:val="003B0BA4"/>
    <w:rsid w:val="003B0CEE"/>
    <w:rsid w:val="003B3733"/>
    <w:rsid w:val="003B3DA4"/>
    <w:rsid w:val="003B5F26"/>
    <w:rsid w:val="003B67EA"/>
    <w:rsid w:val="003C33FD"/>
    <w:rsid w:val="003C6734"/>
    <w:rsid w:val="003C7F4F"/>
    <w:rsid w:val="003D209D"/>
    <w:rsid w:val="003D571F"/>
    <w:rsid w:val="003D5B97"/>
    <w:rsid w:val="003D63D5"/>
    <w:rsid w:val="003D6839"/>
    <w:rsid w:val="003D79B0"/>
    <w:rsid w:val="003E1066"/>
    <w:rsid w:val="003E1B66"/>
    <w:rsid w:val="003E1C4A"/>
    <w:rsid w:val="003E38ED"/>
    <w:rsid w:val="003E3EE7"/>
    <w:rsid w:val="003E4F14"/>
    <w:rsid w:val="003E6708"/>
    <w:rsid w:val="003E7776"/>
    <w:rsid w:val="003F1908"/>
    <w:rsid w:val="003F2756"/>
    <w:rsid w:val="003F631F"/>
    <w:rsid w:val="004004A9"/>
    <w:rsid w:val="00400802"/>
    <w:rsid w:val="00402F5F"/>
    <w:rsid w:val="004051DC"/>
    <w:rsid w:val="0041143F"/>
    <w:rsid w:val="00412CA6"/>
    <w:rsid w:val="00415485"/>
    <w:rsid w:val="0041759C"/>
    <w:rsid w:val="00421793"/>
    <w:rsid w:val="00421C73"/>
    <w:rsid w:val="00421F7E"/>
    <w:rsid w:val="00426711"/>
    <w:rsid w:val="00426A27"/>
    <w:rsid w:val="00433265"/>
    <w:rsid w:val="0043427D"/>
    <w:rsid w:val="00435C43"/>
    <w:rsid w:val="00436527"/>
    <w:rsid w:val="004408D1"/>
    <w:rsid w:val="00440E8C"/>
    <w:rsid w:val="00441912"/>
    <w:rsid w:val="00445FB5"/>
    <w:rsid w:val="00450A66"/>
    <w:rsid w:val="00450EFC"/>
    <w:rsid w:val="00455B4E"/>
    <w:rsid w:val="00456E92"/>
    <w:rsid w:val="00457620"/>
    <w:rsid w:val="0046035A"/>
    <w:rsid w:val="004607B4"/>
    <w:rsid w:val="0046163D"/>
    <w:rsid w:val="004628B1"/>
    <w:rsid w:val="0046293C"/>
    <w:rsid w:val="004629CE"/>
    <w:rsid w:val="004630CA"/>
    <w:rsid w:val="0046382A"/>
    <w:rsid w:val="00464B9A"/>
    <w:rsid w:val="00471156"/>
    <w:rsid w:val="004729E1"/>
    <w:rsid w:val="0047301F"/>
    <w:rsid w:val="0047326B"/>
    <w:rsid w:val="0047494A"/>
    <w:rsid w:val="0047699D"/>
    <w:rsid w:val="00477105"/>
    <w:rsid w:val="00482297"/>
    <w:rsid w:val="004866B1"/>
    <w:rsid w:val="00491950"/>
    <w:rsid w:val="00493304"/>
    <w:rsid w:val="00493454"/>
    <w:rsid w:val="00493BCD"/>
    <w:rsid w:val="00493C06"/>
    <w:rsid w:val="00494AED"/>
    <w:rsid w:val="004A060E"/>
    <w:rsid w:val="004A0BBB"/>
    <w:rsid w:val="004A1493"/>
    <w:rsid w:val="004A1F71"/>
    <w:rsid w:val="004A2386"/>
    <w:rsid w:val="004A3AE1"/>
    <w:rsid w:val="004A40E4"/>
    <w:rsid w:val="004A5E43"/>
    <w:rsid w:val="004A60B3"/>
    <w:rsid w:val="004A7C02"/>
    <w:rsid w:val="004B169F"/>
    <w:rsid w:val="004B2A8C"/>
    <w:rsid w:val="004B33D3"/>
    <w:rsid w:val="004B3EC2"/>
    <w:rsid w:val="004C4246"/>
    <w:rsid w:val="004C4B46"/>
    <w:rsid w:val="004C52A2"/>
    <w:rsid w:val="004C5728"/>
    <w:rsid w:val="004C6608"/>
    <w:rsid w:val="004C6EA5"/>
    <w:rsid w:val="004C711C"/>
    <w:rsid w:val="004D0020"/>
    <w:rsid w:val="004D1A66"/>
    <w:rsid w:val="004D61D6"/>
    <w:rsid w:val="004D644A"/>
    <w:rsid w:val="004D6BA4"/>
    <w:rsid w:val="004D716C"/>
    <w:rsid w:val="004E158E"/>
    <w:rsid w:val="004E6E70"/>
    <w:rsid w:val="004E7639"/>
    <w:rsid w:val="004F0103"/>
    <w:rsid w:val="004F0A70"/>
    <w:rsid w:val="004F1E3E"/>
    <w:rsid w:val="004F350A"/>
    <w:rsid w:val="005005BE"/>
    <w:rsid w:val="00501E7E"/>
    <w:rsid w:val="005029EF"/>
    <w:rsid w:val="00502CE8"/>
    <w:rsid w:val="0050654E"/>
    <w:rsid w:val="00506A48"/>
    <w:rsid w:val="00513E84"/>
    <w:rsid w:val="00515E2E"/>
    <w:rsid w:val="00517277"/>
    <w:rsid w:val="00520055"/>
    <w:rsid w:val="00522AFE"/>
    <w:rsid w:val="00523197"/>
    <w:rsid w:val="00526FEF"/>
    <w:rsid w:val="00533689"/>
    <w:rsid w:val="005339F1"/>
    <w:rsid w:val="00541B83"/>
    <w:rsid w:val="0054290B"/>
    <w:rsid w:val="00542936"/>
    <w:rsid w:val="00542ADD"/>
    <w:rsid w:val="0054455B"/>
    <w:rsid w:val="005508E1"/>
    <w:rsid w:val="00554732"/>
    <w:rsid w:val="00555B1E"/>
    <w:rsid w:val="005568AC"/>
    <w:rsid w:val="005571F3"/>
    <w:rsid w:val="00557304"/>
    <w:rsid w:val="00557E65"/>
    <w:rsid w:val="00560460"/>
    <w:rsid w:val="005616BB"/>
    <w:rsid w:val="00564B1D"/>
    <w:rsid w:val="005653AD"/>
    <w:rsid w:val="0056548C"/>
    <w:rsid w:val="00565A93"/>
    <w:rsid w:val="00571714"/>
    <w:rsid w:val="0057184A"/>
    <w:rsid w:val="00571C7E"/>
    <w:rsid w:val="00574A0F"/>
    <w:rsid w:val="00576F34"/>
    <w:rsid w:val="005812F7"/>
    <w:rsid w:val="00582F21"/>
    <w:rsid w:val="0058378C"/>
    <w:rsid w:val="00584683"/>
    <w:rsid w:val="00587894"/>
    <w:rsid w:val="005905AF"/>
    <w:rsid w:val="00590981"/>
    <w:rsid w:val="0059101C"/>
    <w:rsid w:val="00591769"/>
    <w:rsid w:val="0059247D"/>
    <w:rsid w:val="00593C24"/>
    <w:rsid w:val="005940D6"/>
    <w:rsid w:val="005959E5"/>
    <w:rsid w:val="00597346"/>
    <w:rsid w:val="005A179A"/>
    <w:rsid w:val="005A377D"/>
    <w:rsid w:val="005A3819"/>
    <w:rsid w:val="005A5968"/>
    <w:rsid w:val="005B0216"/>
    <w:rsid w:val="005B0A3C"/>
    <w:rsid w:val="005B1EB5"/>
    <w:rsid w:val="005B2F98"/>
    <w:rsid w:val="005B5EDE"/>
    <w:rsid w:val="005B645A"/>
    <w:rsid w:val="005B6A9F"/>
    <w:rsid w:val="005B7BBF"/>
    <w:rsid w:val="005C291B"/>
    <w:rsid w:val="005C41E3"/>
    <w:rsid w:val="005C7A89"/>
    <w:rsid w:val="005D0C96"/>
    <w:rsid w:val="005D1554"/>
    <w:rsid w:val="005D361F"/>
    <w:rsid w:val="005D3D0C"/>
    <w:rsid w:val="005D3E17"/>
    <w:rsid w:val="005D5EF1"/>
    <w:rsid w:val="005D68A7"/>
    <w:rsid w:val="005D7A11"/>
    <w:rsid w:val="005E1A5A"/>
    <w:rsid w:val="005E2282"/>
    <w:rsid w:val="005E22EB"/>
    <w:rsid w:val="005E4904"/>
    <w:rsid w:val="005E598B"/>
    <w:rsid w:val="005E649B"/>
    <w:rsid w:val="005E7ADF"/>
    <w:rsid w:val="005F18BC"/>
    <w:rsid w:val="005F1BF2"/>
    <w:rsid w:val="005F1D1B"/>
    <w:rsid w:val="005F29E5"/>
    <w:rsid w:val="005F2BBF"/>
    <w:rsid w:val="005F32C6"/>
    <w:rsid w:val="005F4825"/>
    <w:rsid w:val="005F5325"/>
    <w:rsid w:val="005F7B9A"/>
    <w:rsid w:val="005F7EC0"/>
    <w:rsid w:val="00600971"/>
    <w:rsid w:val="00600C62"/>
    <w:rsid w:val="0060257F"/>
    <w:rsid w:val="006042A6"/>
    <w:rsid w:val="00604DC0"/>
    <w:rsid w:val="00605022"/>
    <w:rsid w:val="00605C52"/>
    <w:rsid w:val="00606A71"/>
    <w:rsid w:val="0061340C"/>
    <w:rsid w:val="0061497A"/>
    <w:rsid w:val="00614AB3"/>
    <w:rsid w:val="0061500E"/>
    <w:rsid w:val="00615470"/>
    <w:rsid w:val="00616B50"/>
    <w:rsid w:val="00617A8E"/>
    <w:rsid w:val="00620CEC"/>
    <w:rsid w:val="006211EA"/>
    <w:rsid w:val="006214CF"/>
    <w:rsid w:val="0062164F"/>
    <w:rsid w:val="00622E37"/>
    <w:rsid w:val="00634EC9"/>
    <w:rsid w:val="00636567"/>
    <w:rsid w:val="00636F24"/>
    <w:rsid w:val="006405DA"/>
    <w:rsid w:val="00643DE7"/>
    <w:rsid w:val="00644FA7"/>
    <w:rsid w:val="00650B94"/>
    <w:rsid w:val="00654003"/>
    <w:rsid w:val="00654799"/>
    <w:rsid w:val="00655596"/>
    <w:rsid w:val="00655CDB"/>
    <w:rsid w:val="0066220E"/>
    <w:rsid w:val="00663923"/>
    <w:rsid w:val="0067023D"/>
    <w:rsid w:val="00670B79"/>
    <w:rsid w:val="00670C65"/>
    <w:rsid w:val="0067483F"/>
    <w:rsid w:val="00676BAE"/>
    <w:rsid w:val="00680505"/>
    <w:rsid w:val="00681971"/>
    <w:rsid w:val="006822C0"/>
    <w:rsid w:val="00683AF1"/>
    <w:rsid w:val="0068403C"/>
    <w:rsid w:val="00684A79"/>
    <w:rsid w:val="006864D5"/>
    <w:rsid w:val="00687133"/>
    <w:rsid w:val="00691120"/>
    <w:rsid w:val="00691D75"/>
    <w:rsid w:val="00696156"/>
    <w:rsid w:val="006A08D1"/>
    <w:rsid w:val="006A19B9"/>
    <w:rsid w:val="006A2C54"/>
    <w:rsid w:val="006A2DBA"/>
    <w:rsid w:val="006A3710"/>
    <w:rsid w:val="006A5071"/>
    <w:rsid w:val="006A518A"/>
    <w:rsid w:val="006A74DB"/>
    <w:rsid w:val="006B38CD"/>
    <w:rsid w:val="006C0497"/>
    <w:rsid w:val="006C214D"/>
    <w:rsid w:val="006C33C8"/>
    <w:rsid w:val="006C3760"/>
    <w:rsid w:val="006C7372"/>
    <w:rsid w:val="006D271F"/>
    <w:rsid w:val="006D3334"/>
    <w:rsid w:val="006D3EA2"/>
    <w:rsid w:val="006D5895"/>
    <w:rsid w:val="006D667D"/>
    <w:rsid w:val="006D7D2B"/>
    <w:rsid w:val="006E06BA"/>
    <w:rsid w:val="006E22DE"/>
    <w:rsid w:val="006E7068"/>
    <w:rsid w:val="006E77DA"/>
    <w:rsid w:val="006F0F3F"/>
    <w:rsid w:val="006F313B"/>
    <w:rsid w:val="006F3DC0"/>
    <w:rsid w:val="006F42DB"/>
    <w:rsid w:val="006F50B8"/>
    <w:rsid w:val="006F5780"/>
    <w:rsid w:val="007009FD"/>
    <w:rsid w:val="00700DCB"/>
    <w:rsid w:val="007016E5"/>
    <w:rsid w:val="0070590E"/>
    <w:rsid w:val="00720065"/>
    <w:rsid w:val="00722033"/>
    <w:rsid w:val="0072443E"/>
    <w:rsid w:val="0072608E"/>
    <w:rsid w:val="007278DD"/>
    <w:rsid w:val="00730D28"/>
    <w:rsid w:val="00732F24"/>
    <w:rsid w:val="007338CF"/>
    <w:rsid w:val="007346D9"/>
    <w:rsid w:val="00734723"/>
    <w:rsid w:val="00734831"/>
    <w:rsid w:val="00736B3D"/>
    <w:rsid w:val="00736DDC"/>
    <w:rsid w:val="007425D2"/>
    <w:rsid w:val="00742673"/>
    <w:rsid w:val="00742E45"/>
    <w:rsid w:val="00742EA9"/>
    <w:rsid w:val="007437B2"/>
    <w:rsid w:val="00744277"/>
    <w:rsid w:val="0074543E"/>
    <w:rsid w:val="00746D01"/>
    <w:rsid w:val="00750C90"/>
    <w:rsid w:val="00752344"/>
    <w:rsid w:val="00752CB6"/>
    <w:rsid w:val="00753E3B"/>
    <w:rsid w:val="007543E3"/>
    <w:rsid w:val="00763CCB"/>
    <w:rsid w:val="007649C7"/>
    <w:rsid w:val="00764E5A"/>
    <w:rsid w:val="00765EC8"/>
    <w:rsid w:val="00766018"/>
    <w:rsid w:val="0076778C"/>
    <w:rsid w:val="0077226E"/>
    <w:rsid w:val="00776DB1"/>
    <w:rsid w:val="0077707A"/>
    <w:rsid w:val="007838C7"/>
    <w:rsid w:val="0078456D"/>
    <w:rsid w:val="007845D8"/>
    <w:rsid w:val="00786764"/>
    <w:rsid w:val="00787D7C"/>
    <w:rsid w:val="0079024F"/>
    <w:rsid w:val="00792696"/>
    <w:rsid w:val="007931A0"/>
    <w:rsid w:val="00795209"/>
    <w:rsid w:val="00796F2B"/>
    <w:rsid w:val="007A31B4"/>
    <w:rsid w:val="007B18B0"/>
    <w:rsid w:val="007B21A2"/>
    <w:rsid w:val="007B2B21"/>
    <w:rsid w:val="007B562D"/>
    <w:rsid w:val="007C1F2B"/>
    <w:rsid w:val="007C7795"/>
    <w:rsid w:val="007D1C07"/>
    <w:rsid w:val="007D2242"/>
    <w:rsid w:val="007D5CBF"/>
    <w:rsid w:val="007D6240"/>
    <w:rsid w:val="007D6DC1"/>
    <w:rsid w:val="007D701D"/>
    <w:rsid w:val="007E1598"/>
    <w:rsid w:val="007E167E"/>
    <w:rsid w:val="007E1AA6"/>
    <w:rsid w:val="007E5920"/>
    <w:rsid w:val="007E5AD1"/>
    <w:rsid w:val="007E6ADB"/>
    <w:rsid w:val="007E70AA"/>
    <w:rsid w:val="007F0DCA"/>
    <w:rsid w:val="007F1645"/>
    <w:rsid w:val="007F277A"/>
    <w:rsid w:val="007F2A09"/>
    <w:rsid w:val="007F4974"/>
    <w:rsid w:val="007F4FE6"/>
    <w:rsid w:val="007F6770"/>
    <w:rsid w:val="007F6DDE"/>
    <w:rsid w:val="00800388"/>
    <w:rsid w:val="0080155F"/>
    <w:rsid w:val="00803CF4"/>
    <w:rsid w:val="00803EF6"/>
    <w:rsid w:val="00804100"/>
    <w:rsid w:val="00805EEE"/>
    <w:rsid w:val="00807917"/>
    <w:rsid w:val="00811AE1"/>
    <w:rsid w:val="00813D9A"/>
    <w:rsid w:val="00813FF8"/>
    <w:rsid w:val="008177C7"/>
    <w:rsid w:val="008209FA"/>
    <w:rsid w:val="008223B6"/>
    <w:rsid w:val="0082471D"/>
    <w:rsid w:val="00825EC7"/>
    <w:rsid w:val="0082702C"/>
    <w:rsid w:val="00832673"/>
    <w:rsid w:val="008333BF"/>
    <w:rsid w:val="008364C1"/>
    <w:rsid w:val="00840CC5"/>
    <w:rsid w:val="008410C4"/>
    <w:rsid w:val="00842C97"/>
    <w:rsid w:val="008431A8"/>
    <w:rsid w:val="0085237B"/>
    <w:rsid w:val="00852794"/>
    <w:rsid w:val="00853C98"/>
    <w:rsid w:val="00857E26"/>
    <w:rsid w:val="00860F1F"/>
    <w:rsid w:val="00863150"/>
    <w:rsid w:val="00863921"/>
    <w:rsid w:val="00870E2B"/>
    <w:rsid w:val="00872221"/>
    <w:rsid w:val="0087263A"/>
    <w:rsid w:val="00872792"/>
    <w:rsid w:val="008734E8"/>
    <w:rsid w:val="00873D5E"/>
    <w:rsid w:val="00876CA9"/>
    <w:rsid w:val="0088062D"/>
    <w:rsid w:val="008815E8"/>
    <w:rsid w:val="008834AD"/>
    <w:rsid w:val="008866C0"/>
    <w:rsid w:val="00893531"/>
    <w:rsid w:val="0089437B"/>
    <w:rsid w:val="00894529"/>
    <w:rsid w:val="008955B7"/>
    <w:rsid w:val="00895D6D"/>
    <w:rsid w:val="00896C28"/>
    <w:rsid w:val="0089713F"/>
    <w:rsid w:val="00897BF6"/>
    <w:rsid w:val="00897D80"/>
    <w:rsid w:val="008A1CE6"/>
    <w:rsid w:val="008A34DC"/>
    <w:rsid w:val="008A361A"/>
    <w:rsid w:val="008A5469"/>
    <w:rsid w:val="008A5752"/>
    <w:rsid w:val="008A5D04"/>
    <w:rsid w:val="008B44C0"/>
    <w:rsid w:val="008C0E36"/>
    <w:rsid w:val="008C28A3"/>
    <w:rsid w:val="008C3332"/>
    <w:rsid w:val="008C6F50"/>
    <w:rsid w:val="008D0FCE"/>
    <w:rsid w:val="008D1AEE"/>
    <w:rsid w:val="008D2AA0"/>
    <w:rsid w:val="008D2E92"/>
    <w:rsid w:val="008D30B5"/>
    <w:rsid w:val="008D65CE"/>
    <w:rsid w:val="008D6854"/>
    <w:rsid w:val="008D6E63"/>
    <w:rsid w:val="008D70FE"/>
    <w:rsid w:val="008E377A"/>
    <w:rsid w:val="008E4F38"/>
    <w:rsid w:val="008F3A71"/>
    <w:rsid w:val="00901C84"/>
    <w:rsid w:val="009042DE"/>
    <w:rsid w:val="00905794"/>
    <w:rsid w:val="00906D16"/>
    <w:rsid w:val="00911092"/>
    <w:rsid w:val="00912DF3"/>
    <w:rsid w:val="009206C7"/>
    <w:rsid w:val="00920CBD"/>
    <w:rsid w:val="009265E7"/>
    <w:rsid w:val="009270E3"/>
    <w:rsid w:val="0092796E"/>
    <w:rsid w:val="00927CDA"/>
    <w:rsid w:val="00931BF8"/>
    <w:rsid w:val="00931C91"/>
    <w:rsid w:val="00933536"/>
    <w:rsid w:val="00935FA1"/>
    <w:rsid w:val="00936550"/>
    <w:rsid w:val="00936756"/>
    <w:rsid w:val="00936A43"/>
    <w:rsid w:val="009422F3"/>
    <w:rsid w:val="009439E8"/>
    <w:rsid w:val="00944E34"/>
    <w:rsid w:val="009471B5"/>
    <w:rsid w:val="00947782"/>
    <w:rsid w:val="009513F0"/>
    <w:rsid w:val="00951C93"/>
    <w:rsid w:val="00953292"/>
    <w:rsid w:val="009534B8"/>
    <w:rsid w:val="009546D7"/>
    <w:rsid w:val="009567AA"/>
    <w:rsid w:val="00957497"/>
    <w:rsid w:val="009713CA"/>
    <w:rsid w:val="00972BBD"/>
    <w:rsid w:val="0097356E"/>
    <w:rsid w:val="00973847"/>
    <w:rsid w:val="009739E7"/>
    <w:rsid w:val="00974AA9"/>
    <w:rsid w:val="0097544C"/>
    <w:rsid w:val="0097698E"/>
    <w:rsid w:val="00982339"/>
    <w:rsid w:val="00982609"/>
    <w:rsid w:val="0098561D"/>
    <w:rsid w:val="0099007B"/>
    <w:rsid w:val="00991510"/>
    <w:rsid w:val="00991CCC"/>
    <w:rsid w:val="00993D11"/>
    <w:rsid w:val="00993E69"/>
    <w:rsid w:val="009A0BE5"/>
    <w:rsid w:val="009A11E4"/>
    <w:rsid w:val="009A2C4D"/>
    <w:rsid w:val="009A6141"/>
    <w:rsid w:val="009A6EF2"/>
    <w:rsid w:val="009B44C7"/>
    <w:rsid w:val="009B5FB1"/>
    <w:rsid w:val="009B7930"/>
    <w:rsid w:val="009C3F97"/>
    <w:rsid w:val="009C67A5"/>
    <w:rsid w:val="009C7D23"/>
    <w:rsid w:val="009D0CD1"/>
    <w:rsid w:val="009D158F"/>
    <w:rsid w:val="009D1C35"/>
    <w:rsid w:val="009D43A0"/>
    <w:rsid w:val="009D6C89"/>
    <w:rsid w:val="009D7816"/>
    <w:rsid w:val="009E3015"/>
    <w:rsid w:val="009E3076"/>
    <w:rsid w:val="009E389E"/>
    <w:rsid w:val="009E5F01"/>
    <w:rsid w:val="009F0F38"/>
    <w:rsid w:val="009F10BD"/>
    <w:rsid w:val="009F1792"/>
    <w:rsid w:val="009F4D63"/>
    <w:rsid w:val="009F7B52"/>
    <w:rsid w:val="00A00682"/>
    <w:rsid w:val="00A03688"/>
    <w:rsid w:val="00A0697F"/>
    <w:rsid w:val="00A075C8"/>
    <w:rsid w:val="00A1235D"/>
    <w:rsid w:val="00A130E1"/>
    <w:rsid w:val="00A14111"/>
    <w:rsid w:val="00A1421C"/>
    <w:rsid w:val="00A14583"/>
    <w:rsid w:val="00A148DB"/>
    <w:rsid w:val="00A16507"/>
    <w:rsid w:val="00A16673"/>
    <w:rsid w:val="00A25E50"/>
    <w:rsid w:val="00A26299"/>
    <w:rsid w:val="00A26525"/>
    <w:rsid w:val="00A269E5"/>
    <w:rsid w:val="00A31501"/>
    <w:rsid w:val="00A3221A"/>
    <w:rsid w:val="00A3427F"/>
    <w:rsid w:val="00A35030"/>
    <w:rsid w:val="00A35CC4"/>
    <w:rsid w:val="00A35DC4"/>
    <w:rsid w:val="00A4400F"/>
    <w:rsid w:val="00A47713"/>
    <w:rsid w:val="00A51FCE"/>
    <w:rsid w:val="00A63347"/>
    <w:rsid w:val="00A635AF"/>
    <w:rsid w:val="00A64902"/>
    <w:rsid w:val="00A65897"/>
    <w:rsid w:val="00A66EAC"/>
    <w:rsid w:val="00A66EEE"/>
    <w:rsid w:val="00A70748"/>
    <w:rsid w:val="00A76AC0"/>
    <w:rsid w:val="00A807A0"/>
    <w:rsid w:val="00A81600"/>
    <w:rsid w:val="00A83D42"/>
    <w:rsid w:val="00A83D83"/>
    <w:rsid w:val="00A83F17"/>
    <w:rsid w:val="00A849E0"/>
    <w:rsid w:val="00A865F8"/>
    <w:rsid w:val="00A87109"/>
    <w:rsid w:val="00A906BC"/>
    <w:rsid w:val="00A91FD9"/>
    <w:rsid w:val="00A9319B"/>
    <w:rsid w:val="00A9572E"/>
    <w:rsid w:val="00AA0F0C"/>
    <w:rsid w:val="00AA1CA3"/>
    <w:rsid w:val="00AA28FE"/>
    <w:rsid w:val="00AA41CC"/>
    <w:rsid w:val="00AA5F4E"/>
    <w:rsid w:val="00AB1E4E"/>
    <w:rsid w:val="00AB1F8F"/>
    <w:rsid w:val="00AB2204"/>
    <w:rsid w:val="00AB46EB"/>
    <w:rsid w:val="00AB53BE"/>
    <w:rsid w:val="00AB69E0"/>
    <w:rsid w:val="00AB73C7"/>
    <w:rsid w:val="00AC0704"/>
    <w:rsid w:val="00AC095F"/>
    <w:rsid w:val="00AC165F"/>
    <w:rsid w:val="00AC4343"/>
    <w:rsid w:val="00AC737D"/>
    <w:rsid w:val="00AC7899"/>
    <w:rsid w:val="00AC7CBD"/>
    <w:rsid w:val="00AD0D84"/>
    <w:rsid w:val="00AD300F"/>
    <w:rsid w:val="00AD47ED"/>
    <w:rsid w:val="00AD7E80"/>
    <w:rsid w:val="00AE1ACE"/>
    <w:rsid w:val="00AE7B1C"/>
    <w:rsid w:val="00AE7DC9"/>
    <w:rsid w:val="00AF17B2"/>
    <w:rsid w:val="00AF1BC8"/>
    <w:rsid w:val="00AF1D50"/>
    <w:rsid w:val="00AF2874"/>
    <w:rsid w:val="00AF4002"/>
    <w:rsid w:val="00AF427F"/>
    <w:rsid w:val="00AF4649"/>
    <w:rsid w:val="00AF5DEF"/>
    <w:rsid w:val="00B00125"/>
    <w:rsid w:val="00B01844"/>
    <w:rsid w:val="00B02254"/>
    <w:rsid w:val="00B048E7"/>
    <w:rsid w:val="00B062A9"/>
    <w:rsid w:val="00B06B67"/>
    <w:rsid w:val="00B1059F"/>
    <w:rsid w:val="00B10E18"/>
    <w:rsid w:val="00B11B06"/>
    <w:rsid w:val="00B1447B"/>
    <w:rsid w:val="00B14767"/>
    <w:rsid w:val="00B14E47"/>
    <w:rsid w:val="00B15BCE"/>
    <w:rsid w:val="00B174F0"/>
    <w:rsid w:val="00B2076F"/>
    <w:rsid w:val="00B207C7"/>
    <w:rsid w:val="00B211AB"/>
    <w:rsid w:val="00B225BC"/>
    <w:rsid w:val="00B239B4"/>
    <w:rsid w:val="00B25F4E"/>
    <w:rsid w:val="00B2706F"/>
    <w:rsid w:val="00B30326"/>
    <w:rsid w:val="00B3070B"/>
    <w:rsid w:val="00B3329E"/>
    <w:rsid w:val="00B347EE"/>
    <w:rsid w:val="00B36746"/>
    <w:rsid w:val="00B374F0"/>
    <w:rsid w:val="00B37614"/>
    <w:rsid w:val="00B42D6E"/>
    <w:rsid w:val="00B42E6E"/>
    <w:rsid w:val="00B433E9"/>
    <w:rsid w:val="00B4674D"/>
    <w:rsid w:val="00B46CF0"/>
    <w:rsid w:val="00B503D5"/>
    <w:rsid w:val="00B5053E"/>
    <w:rsid w:val="00B53CD6"/>
    <w:rsid w:val="00B54E15"/>
    <w:rsid w:val="00B57D61"/>
    <w:rsid w:val="00B57E72"/>
    <w:rsid w:val="00B61A3A"/>
    <w:rsid w:val="00B72051"/>
    <w:rsid w:val="00B7251E"/>
    <w:rsid w:val="00B7606D"/>
    <w:rsid w:val="00B760DD"/>
    <w:rsid w:val="00B76541"/>
    <w:rsid w:val="00B808E6"/>
    <w:rsid w:val="00B83C1C"/>
    <w:rsid w:val="00B8476C"/>
    <w:rsid w:val="00B852B3"/>
    <w:rsid w:val="00B87CF6"/>
    <w:rsid w:val="00B9412F"/>
    <w:rsid w:val="00B95D77"/>
    <w:rsid w:val="00BA0782"/>
    <w:rsid w:val="00BA44A9"/>
    <w:rsid w:val="00BA50D4"/>
    <w:rsid w:val="00BA51BF"/>
    <w:rsid w:val="00BA66AF"/>
    <w:rsid w:val="00BA6D5A"/>
    <w:rsid w:val="00BB07F1"/>
    <w:rsid w:val="00BB1D9A"/>
    <w:rsid w:val="00BB3029"/>
    <w:rsid w:val="00BB46A8"/>
    <w:rsid w:val="00BC0529"/>
    <w:rsid w:val="00BC5800"/>
    <w:rsid w:val="00BC66E1"/>
    <w:rsid w:val="00BC7008"/>
    <w:rsid w:val="00BC7AB3"/>
    <w:rsid w:val="00BD1896"/>
    <w:rsid w:val="00BD196F"/>
    <w:rsid w:val="00BD3E44"/>
    <w:rsid w:val="00BD45CC"/>
    <w:rsid w:val="00BE0195"/>
    <w:rsid w:val="00BE09FE"/>
    <w:rsid w:val="00BE1116"/>
    <w:rsid w:val="00BE2197"/>
    <w:rsid w:val="00BE2F9D"/>
    <w:rsid w:val="00BE35AE"/>
    <w:rsid w:val="00BE5C0E"/>
    <w:rsid w:val="00BE6DF9"/>
    <w:rsid w:val="00BE76D9"/>
    <w:rsid w:val="00BE7B3E"/>
    <w:rsid w:val="00BF1FF5"/>
    <w:rsid w:val="00BF3F97"/>
    <w:rsid w:val="00BF48E4"/>
    <w:rsid w:val="00BF588F"/>
    <w:rsid w:val="00C01F08"/>
    <w:rsid w:val="00C03739"/>
    <w:rsid w:val="00C05014"/>
    <w:rsid w:val="00C058D5"/>
    <w:rsid w:val="00C0598B"/>
    <w:rsid w:val="00C05B6A"/>
    <w:rsid w:val="00C0669F"/>
    <w:rsid w:val="00C1202B"/>
    <w:rsid w:val="00C13295"/>
    <w:rsid w:val="00C13477"/>
    <w:rsid w:val="00C15EB2"/>
    <w:rsid w:val="00C237D0"/>
    <w:rsid w:val="00C24CA9"/>
    <w:rsid w:val="00C24DA1"/>
    <w:rsid w:val="00C251EA"/>
    <w:rsid w:val="00C2546C"/>
    <w:rsid w:val="00C263CE"/>
    <w:rsid w:val="00C34CA9"/>
    <w:rsid w:val="00C37957"/>
    <w:rsid w:val="00C40C03"/>
    <w:rsid w:val="00C42994"/>
    <w:rsid w:val="00C46CAC"/>
    <w:rsid w:val="00C47D87"/>
    <w:rsid w:val="00C50FA2"/>
    <w:rsid w:val="00C524A3"/>
    <w:rsid w:val="00C52811"/>
    <w:rsid w:val="00C52D8A"/>
    <w:rsid w:val="00C52FB1"/>
    <w:rsid w:val="00C55B52"/>
    <w:rsid w:val="00C561C8"/>
    <w:rsid w:val="00C56CD8"/>
    <w:rsid w:val="00C57771"/>
    <w:rsid w:val="00C57D12"/>
    <w:rsid w:val="00C63052"/>
    <w:rsid w:val="00C67157"/>
    <w:rsid w:val="00C6767A"/>
    <w:rsid w:val="00C76962"/>
    <w:rsid w:val="00C7779F"/>
    <w:rsid w:val="00C838D2"/>
    <w:rsid w:val="00C8440F"/>
    <w:rsid w:val="00C86AE9"/>
    <w:rsid w:val="00C86EC5"/>
    <w:rsid w:val="00C877BF"/>
    <w:rsid w:val="00C87F7F"/>
    <w:rsid w:val="00C92A2D"/>
    <w:rsid w:val="00C96A50"/>
    <w:rsid w:val="00C96C40"/>
    <w:rsid w:val="00C9781B"/>
    <w:rsid w:val="00CA018B"/>
    <w:rsid w:val="00CA0C08"/>
    <w:rsid w:val="00CA0C5A"/>
    <w:rsid w:val="00CA0D9F"/>
    <w:rsid w:val="00CA0F06"/>
    <w:rsid w:val="00CA1001"/>
    <w:rsid w:val="00CA4A51"/>
    <w:rsid w:val="00CA539A"/>
    <w:rsid w:val="00CB20F2"/>
    <w:rsid w:val="00CB56DF"/>
    <w:rsid w:val="00CB6A42"/>
    <w:rsid w:val="00CC1895"/>
    <w:rsid w:val="00CC1A23"/>
    <w:rsid w:val="00CC21C0"/>
    <w:rsid w:val="00CC29A3"/>
    <w:rsid w:val="00CC41A3"/>
    <w:rsid w:val="00CC41BB"/>
    <w:rsid w:val="00CC59FF"/>
    <w:rsid w:val="00CC5EB7"/>
    <w:rsid w:val="00CC6622"/>
    <w:rsid w:val="00CC70D7"/>
    <w:rsid w:val="00CD1063"/>
    <w:rsid w:val="00CD58D9"/>
    <w:rsid w:val="00CD622C"/>
    <w:rsid w:val="00CE41BD"/>
    <w:rsid w:val="00CE5B6A"/>
    <w:rsid w:val="00CE73C3"/>
    <w:rsid w:val="00CF080A"/>
    <w:rsid w:val="00CF0EE4"/>
    <w:rsid w:val="00CF0EF7"/>
    <w:rsid w:val="00CF4B97"/>
    <w:rsid w:val="00D02062"/>
    <w:rsid w:val="00D0328F"/>
    <w:rsid w:val="00D07A06"/>
    <w:rsid w:val="00D07B4D"/>
    <w:rsid w:val="00D111EF"/>
    <w:rsid w:val="00D112BF"/>
    <w:rsid w:val="00D13D2E"/>
    <w:rsid w:val="00D1547E"/>
    <w:rsid w:val="00D15B38"/>
    <w:rsid w:val="00D15E11"/>
    <w:rsid w:val="00D1614F"/>
    <w:rsid w:val="00D17C44"/>
    <w:rsid w:val="00D201D2"/>
    <w:rsid w:val="00D23009"/>
    <w:rsid w:val="00D2593F"/>
    <w:rsid w:val="00D25C7A"/>
    <w:rsid w:val="00D27BB1"/>
    <w:rsid w:val="00D30E87"/>
    <w:rsid w:val="00D32258"/>
    <w:rsid w:val="00D3644B"/>
    <w:rsid w:val="00D4078D"/>
    <w:rsid w:val="00D42FD2"/>
    <w:rsid w:val="00D437AA"/>
    <w:rsid w:val="00D43E95"/>
    <w:rsid w:val="00D44594"/>
    <w:rsid w:val="00D46C71"/>
    <w:rsid w:val="00D5122F"/>
    <w:rsid w:val="00D53D03"/>
    <w:rsid w:val="00D610C1"/>
    <w:rsid w:val="00D61ACE"/>
    <w:rsid w:val="00D6273B"/>
    <w:rsid w:val="00D652BA"/>
    <w:rsid w:val="00D65F45"/>
    <w:rsid w:val="00D72521"/>
    <w:rsid w:val="00D75A28"/>
    <w:rsid w:val="00D767C9"/>
    <w:rsid w:val="00D77060"/>
    <w:rsid w:val="00D84059"/>
    <w:rsid w:val="00D8414E"/>
    <w:rsid w:val="00D8581F"/>
    <w:rsid w:val="00D858C8"/>
    <w:rsid w:val="00D85AD1"/>
    <w:rsid w:val="00D85DE9"/>
    <w:rsid w:val="00D85E73"/>
    <w:rsid w:val="00D904E2"/>
    <w:rsid w:val="00D919FB"/>
    <w:rsid w:val="00D92FBD"/>
    <w:rsid w:val="00D94EBE"/>
    <w:rsid w:val="00D95316"/>
    <w:rsid w:val="00DA159B"/>
    <w:rsid w:val="00DA2E20"/>
    <w:rsid w:val="00DA367B"/>
    <w:rsid w:val="00DA3DAD"/>
    <w:rsid w:val="00DA5F85"/>
    <w:rsid w:val="00DA6AF2"/>
    <w:rsid w:val="00DB4079"/>
    <w:rsid w:val="00DB4326"/>
    <w:rsid w:val="00DB59A9"/>
    <w:rsid w:val="00DB6D9F"/>
    <w:rsid w:val="00DC38DC"/>
    <w:rsid w:val="00DC497B"/>
    <w:rsid w:val="00DD07EF"/>
    <w:rsid w:val="00DD1099"/>
    <w:rsid w:val="00DD2A1C"/>
    <w:rsid w:val="00DD31CB"/>
    <w:rsid w:val="00DD36F3"/>
    <w:rsid w:val="00DD59C9"/>
    <w:rsid w:val="00DE0F56"/>
    <w:rsid w:val="00DE1A38"/>
    <w:rsid w:val="00DE235D"/>
    <w:rsid w:val="00DE4F9B"/>
    <w:rsid w:val="00DE5405"/>
    <w:rsid w:val="00DE5D6E"/>
    <w:rsid w:val="00DE5DE9"/>
    <w:rsid w:val="00DE67D1"/>
    <w:rsid w:val="00DF1C3B"/>
    <w:rsid w:val="00DF59D0"/>
    <w:rsid w:val="00DF5EDF"/>
    <w:rsid w:val="00DF7AA9"/>
    <w:rsid w:val="00E008D2"/>
    <w:rsid w:val="00E0170C"/>
    <w:rsid w:val="00E038B1"/>
    <w:rsid w:val="00E040B1"/>
    <w:rsid w:val="00E041D4"/>
    <w:rsid w:val="00E04680"/>
    <w:rsid w:val="00E049FF"/>
    <w:rsid w:val="00E07DCA"/>
    <w:rsid w:val="00E10057"/>
    <w:rsid w:val="00E1255C"/>
    <w:rsid w:val="00E14AC4"/>
    <w:rsid w:val="00E20C50"/>
    <w:rsid w:val="00E222BC"/>
    <w:rsid w:val="00E252AB"/>
    <w:rsid w:val="00E26049"/>
    <w:rsid w:val="00E30FBB"/>
    <w:rsid w:val="00E32DD9"/>
    <w:rsid w:val="00E34145"/>
    <w:rsid w:val="00E3693D"/>
    <w:rsid w:val="00E42412"/>
    <w:rsid w:val="00E43755"/>
    <w:rsid w:val="00E447D2"/>
    <w:rsid w:val="00E449DD"/>
    <w:rsid w:val="00E465A8"/>
    <w:rsid w:val="00E530EB"/>
    <w:rsid w:val="00E559D6"/>
    <w:rsid w:val="00E55F2C"/>
    <w:rsid w:val="00E56529"/>
    <w:rsid w:val="00E565EE"/>
    <w:rsid w:val="00E6263C"/>
    <w:rsid w:val="00E64004"/>
    <w:rsid w:val="00E72631"/>
    <w:rsid w:val="00E73626"/>
    <w:rsid w:val="00E75C77"/>
    <w:rsid w:val="00E76517"/>
    <w:rsid w:val="00E77D3B"/>
    <w:rsid w:val="00E8573C"/>
    <w:rsid w:val="00E877DA"/>
    <w:rsid w:val="00E93548"/>
    <w:rsid w:val="00E93F49"/>
    <w:rsid w:val="00E9584B"/>
    <w:rsid w:val="00EA1365"/>
    <w:rsid w:val="00EA3D2C"/>
    <w:rsid w:val="00EA4406"/>
    <w:rsid w:val="00EA4B63"/>
    <w:rsid w:val="00EA539D"/>
    <w:rsid w:val="00EB19CB"/>
    <w:rsid w:val="00EB4D7D"/>
    <w:rsid w:val="00EB4FA1"/>
    <w:rsid w:val="00EB547A"/>
    <w:rsid w:val="00EB68DE"/>
    <w:rsid w:val="00EC4699"/>
    <w:rsid w:val="00EC4AFC"/>
    <w:rsid w:val="00EC645B"/>
    <w:rsid w:val="00EC7570"/>
    <w:rsid w:val="00EC7922"/>
    <w:rsid w:val="00ED0E6C"/>
    <w:rsid w:val="00ED18C0"/>
    <w:rsid w:val="00ED3303"/>
    <w:rsid w:val="00ED3E2E"/>
    <w:rsid w:val="00ED59D7"/>
    <w:rsid w:val="00ED6954"/>
    <w:rsid w:val="00ED71D7"/>
    <w:rsid w:val="00EE07F9"/>
    <w:rsid w:val="00EE4632"/>
    <w:rsid w:val="00EE6946"/>
    <w:rsid w:val="00EF5054"/>
    <w:rsid w:val="00EF54EE"/>
    <w:rsid w:val="00EF5A1A"/>
    <w:rsid w:val="00EF6643"/>
    <w:rsid w:val="00F00CD6"/>
    <w:rsid w:val="00F07317"/>
    <w:rsid w:val="00F07A12"/>
    <w:rsid w:val="00F104D6"/>
    <w:rsid w:val="00F10DC5"/>
    <w:rsid w:val="00F1421D"/>
    <w:rsid w:val="00F149CD"/>
    <w:rsid w:val="00F14ABC"/>
    <w:rsid w:val="00F16685"/>
    <w:rsid w:val="00F1768A"/>
    <w:rsid w:val="00F229F6"/>
    <w:rsid w:val="00F23B0D"/>
    <w:rsid w:val="00F23EC9"/>
    <w:rsid w:val="00F24698"/>
    <w:rsid w:val="00F24D7D"/>
    <w:rsid w:val="00F256E5"/>
    <w:rsid w:val="00F2635D"/>
    <w:rsid w:val="00F302A5"/>
    <w:rsid w:val="00F31C31"/>
    <w:rsid w:val="00F40201"/>
    <w:rsid w:val="00F410C5"/>
    <w:rsid w:val="00F43680"/>
    <w:rsid w:val="00F4410A"/>
    <w:rsid w:val="00F44C3B"/>
    <w:rsid w:val="00F4563F"/>
    <w:rsid w:val="00F45C58"/>
    <w:rsid w:val="00F4687F"/>
    <w:rsid w:val="00F4745E"/>
    <w:rsid w:val="00F529EB"/>
    <w:rsid w:val="00F56DF9"/>
    <w:rsid w:val="00F577EE"/>
    <w:rsid w:val="00F62280"/>
    <w:rsid w:val="00F633FA"/>
    <w:rsid w:val="00F643E4"/>
    <w:rsid w:val="00F648FA"/>
    <w:rsid w:val="00F64D14"/>
    <w:rsid w:val="00F65951"/>
    <w:rsid w:val="00F66060"/>
    <w:rsid w:val="00F71979"/>
    <w:rsid w:val="00F72B32"/>
    <w:rsid w:val="00F751C4"/>
    <w:rsid w:val="00F756EB"/>
    <w:rsid w:val="00F77F2F"/>
    <w:rsid w:val="00F85569"/>
    <w:rsid w:val="00F87BD7"/>
    <w:rsid w:val="00F92D79"/>
    <w:rsid w:val="00F94087"/>
    <w:rsid w:val="00F94D63"/>
    <w:rsid w:val="00FA46F4"/>
    <w:rsid w:val="00FB26B9"/>
    <w:rsid w:val="00FB41AF"/>
    <w:rsid w:val="00FB7981"/>
    <w:rsid w:val="00FC1271"/>
    <w:rsid w:val="00FC79CA"/>
    <w:rsid w:val="00FC7F3C"/>
    <w:rsid w:val="00FD1E36"/>
    <w:rsid w:val="00FD1F7E"/>
    <w:rsid w:val="00FD29A6"/>
    <w:rsid w:val="00FD3E38"/>
    <w:rsid w:val="00FD408C"/>
    <w:rsid w:val="00FD4794"/>
    <w:rsid w:val="00FE0C4C"/>
    <w:rsid w:val="00FE0CC1"/>
    <w:rsid w:val="00FE25D6"/>
    <w:rsid w:val="00FE44BE"/>
    <w:rsid w:val="00FE4A0B"/>
    <w:rsid w:val="00FE5AB2"/>
    <w:rsid w:val="00FE6ACF"/>
    <w:rsid w:val="00FE7401"/>
    <w:rsid w:val="00FE7596"/>
    <w:rsid w:val="00FE7964"/>
    <w:rsid w:val="00FF015D"/>
    <w:rsid w:val="00FF04D3"/>
    <w:rsid w:val="00FF53EC"/>
    <w:rsid w:val="00FF54C4"/>
    <w:rsid w:val="058C34C7"/>
    <w:rsid w:val="10512AE9"/>
    <w:rsid w:val="21124392"/>
    <w:rsid w:val="5C681310"/>
    <w:rsid w:val="5ED35FC1"/>
    <w:rsid w:val="6A3376AF"/>
    <w:rsid w:val="6EEE5D1E"/>
    <w:rsid w:val="74F93A12"/>
    <w:rsid w:val="7534461A"/>
    <w:rsid w:val="76B05EE5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iPriority="0" w:semiHidden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qFormat="1" w:unhideWhenUsed="0" w:uiPriority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4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2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left="720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paragraph" w:styleId="5">
    <w:name w:val="heading 4"/>
    <w:basedOn w:val="1"/>
    <w:next w:val="1"/>
    <w:link w:val="55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56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72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73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74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75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34">
    <w:name w:val="Default Paragraph Font"/>
    <w:unhideWhenUsed/>
    <w:qFormat/>
    <w:uiPriority w:val="1"/>
  </w:style>
  <w:style w:type="table" w:default="1" w:styleId="3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subject"/>
    <w:basedOn w:val="12"/>
    <w:next w:val="12"/>
    <w:link w:val="59"/>
    <w:unhideWhenUsed/>
    <w:qFormat/>
    <w:uiPriority w:val="99"/>
    <w:rPr>
      <w:b/>
      <w:bCs/>
    </w:rPr>
  </w:style>
  <w:style w:type="paragraph" w:styleId="12">
    <w:name w:val="annotation text"/>
    <w:basedOn w:val="1"/>
    <w:link w:val="58"/>
    <w:unhideWhenUsed/>
    <w:qFormat/>
    <w:uiPriority w:val="99"/>
    <w:pPr>
      <w:jc w:val="left"/>
    </w:pPr>
  </w:style>
  <w:style w:type="paragraph" w:styleId="13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14">
    <w:name w:val="Body Text First Indent"/>
    <w:basedOn w:val="15"/>
    <w:link w:val="68"/>
    <w:unhideWhenUsed/>
    <w:qFormat/>
    <w:uiPriority w:val="0"/>
    <w:pPr>
      <w:ind w:firstLine="420" w:firstLineChars="100"/>
    </w:pPr>
    <w:rPr>
      <w:rFonts w:ascii="Calibri" w:hAnsi="Calibri" w:eastAsia="宋体" w:cs="Times New Roman"/>
      <w:sz w:val="24"/>
    </w:rPr>
  </w:style>
  <w:style w:type="paragraph" w:styleId="15">
    <w:name w:val="Body Text"/>
    <w:basedOn w:val="1"/>
    <w:link w:val="67"/>
    <w:unhideWhenUsed/>
    <w:qFormat/>
    <w:uiPriority w:val="99"/>
    <w:pPr>
      <w:spacing w:after="120"/>
    </w:pPr>
  </w:style>
  <w:style w:type="paragraph" w:styleId="16">
    <w:name w:val="List Number"/>
    <w:basedOn w:val="1"/>
    <w:unhideWhenUsed/>
    <w:qFormat/>
    <w:uiPriority w:val="99"/>
    <w:pPr>
      <w:tabs>
        <w:tab w:val="left" w:pos="840"/>
      </w:tabs>
      <w:ind w:left="840" w:hanging="420"/>
      <w:contextualSpacing/>
    </w:pPr>
  </w:style>
  <w:style w:type="paragraph" w:styleId="17">
    <w:name w:val="Normal Indent"/>
    <w:basedOn w:val="1"/>
    <w:unhideWhenUsed/>
    <w:qFormat/>
    <w:uiPriority w:val="0"/>
    <w:pPr>
      <w:ind w:firstLine="420" w:firstLineChars="200"/>
    </w:pPr>
  </w:style>
  <w:style w:type="paragraph" w:styleId="18">
    <w:name w:val="Body Text Indent"/>
    <w:basedOn w:val="1"/>
    <w:link w:val="69"/>
    <w:unhideWhenUsed/>
    <w:qFormat/>
    <w:uiPriority w:val="0"/>
    <w:pPr>
      <w:spacing w:after="120"/>
      <w:ind w:left="420" w:leftChars="200"/>
    </w:pPr>
    <w:rPr>
      <w:rFonts w:ascii="Calibri" w:hAnsi="Calibri" w:eastAsia="宋体" w:cs="Times New Roman"/>
      <w:sz w:val="24"/>
    </w:rPr>
  </w:style>
  <w:style w:type="paragraph" w:styleId="19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2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21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40"/>
    <w:unhideWhenUsed/>
    <w:qFormat/>
    <w:uiPriority w:val="99"/>
    <w:pPr>
      <w:ind w:left="100" w:leftChars="2500"/>
    </w:pPr>
  </w:style>
  <w:style w:type="paragraph" w:styleId="23">
    <w:name w:val="Balloon Text"/>
    <w:basedOn w:val="1"/>
    <w:link w:val="60"/>
    <w:unhideWhenUsed/>
    <w:qFormat/>
    <w:uiPriority w:val="99"/>
    <w:rPr>
      <w:sz w:val="18"/>
      <w:szCs w:val="18"/>
    </w:rPr>
  </w:style>
  <w:style w:type="paragraph" w:styleId="24">
    <w:name w:val="footer"/>
    <w:basedOn w:val="1"/>
    <w:link w:val="4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5">
    <w:name w:val="header"/>
    <w:basedOn w:val="1"/>
    <w:link w:val="4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6">
    <w:name w:val="toc 1"/>
    <w:basedOn w:val="1"/>
    <w:next w:val="1"/>
    <w:unhideWhenUsed/>
    <w:qFormat/>
    <w:uiPriority w:val="39"/>
  </w:style>
  <w:style w:type="paragraph" w:styleId="27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28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29">
    <w:name w:val="table of figures"/>
    <w:basedOn w:val="1"/>
    <w:next w:val="1"/>
    <w:semiHidden/>
    <w:qFormat/>
    <w:uiPriority w:val="0"/>
    <w:pPr>
      <w:ind w:left="840" w:leftChars="200" w:hanging="420" w:hangingChars="200"/>
    </w:pPr>
    <w:rPr>
      <w:rFonts w:ascii="Times New Roman" w:hAnsi="Times New Roman" w:eastAsia="宋体" w:cs="Times New Roman"/>
      <w:szCs w:val="24"/>
    </w:rPr>
  </w:style>
  <w:style w:type="paragraph" w:styleId="3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31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32">
    <w:name w:val="HTML Preformatted"/>
    <w:basedOn w:val="1"/>
    <w:link w:val="70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3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35">
    <w:name w:val="Strong"/>
    <w:basedOn w:val="34"/>
    <w:qFormat/>
    <w:uiPriority w:val="22"/>
    <w:rPr>
      <w:b/>
      <w:bCs/>
    </w:rPr>
  </w:style>
  <w:style w:type="character" w:styleId="36">
    <w:name w:val="Hyperlink"/>
    <w:basedOn w:val="34"/>
    <w:unhideWhenUsed/>
    <w:qFormat/>
    <w:uiPriority w:val="99"/>
    <w:rPr>
      <w:color w:val="0563C1" w:themeColor="hyperlink"/>
      <w:u w:val="single"/>
    </w:rPr>
  </w:style>
  <w:style w:type="character" w:styleId="37">
    <w:name w:val="annotation reference"/>
    <w:basedOn w:val="34"/>
    <w:unhideWhenUsed/>
    <w:qFormat/>
    <w:uiPriority w:val="99"/>
    <w:rPr>
      <w:sz w:val="21"/>
      <w:szCs w:val="21"/>
    </w:rPr>
  </w:style>
  <w:style w:type="table" w:styleId="39">
    <w:name w:val="Table Grid"/>
    <w:basedOn w:val="38"/>
    <w:unhideWhenUsed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日期 Char"/>
    <w:basedOn w:val="34"/>
    <w:link w:val="22"/>
    <w:semiHidden/>
    <w:qFormat/>
    <w:uiPriority w:val="99"/>
  </w:style>
  <w:style w:type="paragraph" w:customStyle="1" w:styleId="41">
    <w:name w:val="列出段落1"/>
    <w:basedOn w:val="1"/>
    <w:link w:val="47"/>
    <w:qFormat/>
    <w:uiPriority w:val="34"/>
    <w:pPr>
      <w:ind w:firstLine="420" w:firstLineChars="200"/>
    </w:pPr>
  </w:style>
  <w:style w:type="character" w:customStyle="1" w:styleId="42">
    <w:name w:val="标题 3 Char"/>
    <w:basedOn w:val="34"/>
    <w:link w:val="4"/>
    <w:qFormat/>
    <w:uiPriority w:val="9"/>
    <w:rPr>
      <w:rFonts w:ascii="Calibri" w:hAnsi="Calibri" w:eastAsia="宋体" w:cs="Times New Roman"/>
      <w:b/>
      <w:bCs/>
      <w:sz w:val="32"/>
      <w:szCs w:val="32"/>
    </w:rPr>
  </w:style>
  <w:style w:type="character" w:customStyle="1" w:styleId="43">
    <w:name w:val="标题 1 Char"/>
    <w:basedOn w:val="3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44">
    <w:name w:val="标题 2 Char"/>
    <w:basedOn w:val="3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45">
    <w:name w:val="标准文本"/>
    <w:basedOn w:val="1"/>
    <w:link w:val="46"/>
    <w:qFormat/>
    <w:uiPriority w:val="0"/>
    <w:pPr>
      <w:spacing w:line="360" w:lineRule="auto"/>
      <w:ind w:firstLine="420" w:firstLineChars="200"/>
    </w:pPr>
    <w:rPr>
      <w:rFonts w:ascii="Times New Roman" w:hAnsi="Times New Roman" w:eastAsia="宋体" w:cs="Times New Roman"/>
      <w:szCs w:val="21"/>
    </w:rPr>
  </w:style>
  <w:style w:type="character" w:customStyle="1" w:styleId="46">
    <w:name w:val="标准文本 Char"/>
    <w:link w:val="45"/>
    <w:qFormat/>
    <w:uiPriority w:val="0"/>
    <w:rPr>
      <w:rFonts w:ascii="Times New Roman" w:hAnsi="Times New Roman" w:eastAsia="宋体" w:cs="Times New Roman"/>
      <w:szCs w:val="21"/>
    </w:rPr>
  </w:style>
  <w:style w:type="character" w:customStyle="1" w:styleId="47">
    <w:name w:val="列出段落 Char1"/>
    <w:basedOn w:val="34"/>
    <w:link w:val="41"/>
    <w:uiPriority w:val="34"/>
  </w:style>
  <w:style w:type="character" w:customStyle="1" w:styleId="48">
    <w:name w:val="页眉 Char"/>
    <w:basedOn w:val="34"/>
    <w:link w:val="25"/>
    <w:qFormat/>
    <w:uiPriority w:val="99"/>
    <w:rPr>
      <w:sz w:val="18"/>
      <w:szCs w:val="18"/>
    </w:rPr>
  </w:style>
  <w:style w:type="character" w:customStyle="1" w:styleId="49">
    <w:name w:val="页脚 Char"/>
    <w:basedOn w:val="34"/>
    <w:link w:val="24"/>
    <w:qFormat/>
    <w:uiPriority w:val="99"/>
    <w:rPr>
      <w:sz w:val="18"/>
      <w:szCs w:val="18"/>
    </w:rPr>
  </w:style>
  <w:style w:type="paragraph" w:customStyle="1" w:styleId="50">
    <w:name w:val="正文首缩两字"/>
    <w:basedOn w:val="1"/>
    <w:link w:val="51"/>
    <w:qFormat/>
    <w:uiPriority w:val="0"/>
    <w:pPr>
      <w:widowControl/>
      <w:spacing w:line="360" w:lineRule="auto"/>
      <w:ind w:firstLine="200" w:firstLineChars="200"/>
      <w:jc w:val="left"/>
    </w:pPr>
    <w:rPr>
      <w:rFonts w:ascii="Verdana" w:hAnsi="Verdana" w:eastAsia="宋体" w:cs="Times New Roman"/>
      <w:kern w:val="0"/>
      <w:sz w:val="24"/>
      <w:szCs w:val="24"/>
      <w:lang w:eastAsia="en-US"/>
    </w:rPr>
  </w:style>
  <w:style w:type="character" w:customStyle="1" w:styleId="51">
    <w:name w:val="正文首缩两字 Char1"/>
    <w:link w:val="50"/>
    <w:qFormat/>
    <w:uiPriority w:val="0"/>
    <w:rPr>
      <w:rFonts w:ascii="Verdana" w:hAnsi="Verdana" w:eastAsia="宋体" w:cs="Times New Roman"/>
      <w:kern w:val="0"/>
      <w:sz w:val="24"/>
      <w:szCs w:val="24"/>
      <w:lang w:eastAsia="en-US"/>
    </w:rPr>
  </w:style>
  <w:style w:type="paragraph" w:customStyle="1" w:styleId="52">
    <w:name w:val="样式 正文缩进 + 首行缩进:  2 字符"/>
    <w:basedOn w:val="17"/>
    <w:link w:val="53"/>
    <w:qFormat/>
    <w:uiPriority w:val="0"/>
    <w:pPr>
      <w:spacing w:line="360" w:lineRule="auto"/>
      <w:ind w:firstLine="200"/>
    </w:pPr>
    <w:rPr>
      <w:rFonts w:ascii="Times New Roman" w:hAnsi="Times New Roman" w:eastAsia="宋体" w:cs="宋体"/>
      <w:sz w:val="24"/>
      <w:szCs w:val="20"/>
    </w:rPr>
  </w:style>
  <w:style w:type="character" w:customStyle="1" w:styleId="53">
    <w:name w:val="样式 正文缩进 + 首行缩进:  2 字符 Char"/>
    <w:link w:val="52"/>
    <w:uiPriority w:val="0"/>
    <w:rPr>
      <w:rFonts w:ascii="Times New Roman" w:hAnsi="Times New Roman" w:eastAsia="宋体" w:cs="宋体"/>
      <w:sz w:val="24"/>
      <w:szCs w:val="20"/>
    </w:rPr>
  </w:style>
  <w:style w:type="paragraph" w:customStyle="1" w:styleId="54">
    <w:name w:val="样式 行距: 固定值 14 磅"/>
    <w:basedOn w:val="1"/>
    <w:uiPriority w:val="0"/>
    <w:pPr>
      <w:spacing w:line="500" w:lineRule="exact"/>
      <w:ind w:firstLine="560" w:firstLineChars="200"/>
    </w:pPr>
    <w:rPr>
      <w:rFonts w:ascii="Times New Roman" w:hAnsi="Times New Roman" w:eastAsia="宋体" w:cs="Times New Roman"/>
      <w:sz w:val="28"/>
      <w:szCs w:val="20"/>
    </w:rPr>
  </w:style>
  <w:style w:type="character" w:customStyle="1" w:styleId="55">
    <w:name w:val="标题 4 Char"/>
    <w:basedOn w:val="34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56">
    <w:name w:val="标题 5 Char"/>
    <w:basedOn w:val="34"/>
    <w:link w:val="6"/>
    <w:semiHidden/>
    <w:qFormat/>
    <w:uiPriority w:val="9"/>
    <w:rPr>
      <w:b/>
      <w:bCs/>
      <w:sz w:val="28"/>
      <w:szCs w:val="28"/>
    </w:rPr>
  </w:style>
  <w:style w:type="paragraph" w:customStyle="1" w:styleId="5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58">
    <w:name w:val="批注文字 Char"/>
    <w:basedOn w:val="34"/>
    <w:link w:val="12"/>
    <w:semiHidden/>
    <w:qFormat/>
    <w:uiPriority w:val="99"/>
  </w:style>
  <w:style w:type="character" w:customStyle="1" w:styleId="59">
    <w:name w:val="批注主题 Char"/>
    <w:basedOn w:val="58"/>
    <w:link w:val="11"/>
    <w:semiHidden/>
    <w:qFormat/>
    <w:uiPriority w:val="99"/>
    <w:rPr>
      <w:b/>
      <w:bCs/>
    </w:rPr>
  </w:style>
  <w:style w:type="character" w:customStyle="1" w:styleId="60">
    <w:name w:val="批注框文本 Char"/>
    <w:basedOn w:val="34"/>
    <w:link w:val="23"/>
    <w:semiHidden/>
    <w:qFormat/>
    <w:uiPriority w:val="99"/>
    <w:rPr>
      <w:sz w:val="18"/>
      <w:szCs w:val="18"/>
    </w:rPr>
  </w:style>
  <w:style w:type="paragraph" w:customStyle="1" w:styleId="61">
    <w:name w:val="正文(缩进) 五号"/>
    <w:basedOn w:val="1"/>
    <w:qFormat/>
    <w:uiPriority w:val="0"/>
    <w:pPr>
      <w:widowControl/>
      <w:spacing w:after="120" w:line="360" w:lineRule="auto"/>
      <w:ind w:firstLine="48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2">
    <w:name w:val="方案 正文"/>
    <w:basedOn w:val="1"/>
    <w:link w:val="63"/>
    <w:qFormat/>
    <w:uiPriority w:val="0"/>
    <w:pPr>
      <w:spacing w:line="360" w:lineRule="auto"/>
      <w:ind w:firstLine="420"/>
      <w:jc w:val="left"/>
    </w:pPr>
    <w:rPr>
      <w:rFonts w:ascii="宋体" w:hAnsi="宋体" w:eastAsia="宋体" w:cs="Times New Roman"/>
      <w:color w:val="000000" w:themeColor="text1"/>
      <w:kern w:val="0"/>
      <w:sz w:val="24"/>
      <w:szCs w:val="24"/>
    </w:rPr>
  </w:style>
  <w:style w:type="character" w:customStyle="1" w:styleId="63">
    <w:name w:val="方案 正文 Char"/>
    <w:link w:val="62"/>
    <w:qFormat/>
    <w:uiPriority w:val="0"/>
    <w:rPr>
      <w:rFonts w:ascii="宋体" w:hAnsi="宋体" w:eastAsia="宋体" w:cs="Times New Roman"/>
      <w:color w:val="000000" w:themeColor="text1"/>
      <w:kern w:val="0"/>
      <w:sz w:val="24"/>
      <w:szCs w:val="24"/>
    </w:rPr>
  </w:style>
  <w:style w:type="paragraph" w:customStyle="1" w:styleId="64">
    <w:name w:val="小四 段落 宋体 Char Char Char"/>
    <w:basedOn w:val="16"/>
    <w:uiPriority w:val="0"/>
    <w:pPr>
      <w:tabs>
        <w:tab w:val="left" w:pos="360"/>
      </w:tabs>
      <w:spacing w:line="360" w:lineRule="auto"/>
      <w:ind w:left="570" w:right="-33" w:hanging="570"/>
      <w:contextualSpacing w:val="0"/>
      <w:jc w:val="left"/>
    </w:pPr>
    <w:rPr>
      <w:rFonts w:ascii="Calibri" w:hAnsi="Calibri" w:eastAsia="宋体" w:cs="Times New Roman"/>
      <w:sz w:val="24"/>
      <w:szCs w:val="24"/>
    </w:rPr>
  </w:style>
  <w:style w:type="paragraph" w:customStyle="1" w:styleId="65">
    <w:name w:val="Char Char1 Char Char Char Char Char Char Char Char"/>
    <w:basedOn w:val="1"/>
    <w:uiPriority w:val="0"/>
    <w:pPr>
      <w:widowControl/>
      <w:spacing w:after="160" w:line="240" w:lineRule="exact"/>
      <w:jc w:val="left"/>
    </w:pPr>
    <w:rPr>
      <w:rFonts w:ascii="Verdana" w:hAnsi="Verdana" w:eastAsia="宋体" w:cs="Times New Roman"/>
      <w:kern w:val="0"/>
      <w:sz w:val="20"/>
      <w:szCs w:val="20"/>
      <w:lang w:eastAsia="en-US"/>
    </w:rPr>
  </w:style>
  <w:style w:type="character" w:customStyle="1" w:styleId="66">
    <w:name w:val="列出段落 Char"/>
    <w:basedOn w:val="34"/>
    <w:uiPriority w:val="34"/>
  </w:style>
  <w:style w:type="character" w:customStyle="1" w:styleId="67">
    <w:name w:val="正文文本 Char"/>
    <w:basedOn w:val="34"/>
    <w:link w:val="15"/>
    <w:semiHidden/>
    <w:qFormat/>
    <w:uiPriority w:val="99"/>
  </w:style>
  <w:style w:type="character" w:customStyle="1" w:styleId="68">
    <w:name w:val="正文首行缩进 Char"/>
    <w:basedOn w:val="67"/>
    <w:link w:val="14"/>
    <w:uiPriority w:val="0"/>
    <w:rPr>
      <w:rFonts w:ascii="Calibri" w:hAnsi="Calibri" w:eastAsia="宋体" w:cs="Times New Roman"/>
      <w:sz w:val="24"/>
    </w:rPr>
  </w:style>
  <w:style w:type="character" w:customStyle="1" w:styleId="69">
    <w:name w:val="正文文本缩进 Char"/>
    <w:basedOn w:val="34"/>
    <w:link w:val="18"/>
    <w:qFormat/>
    <w:uiPriority w:val="0"/>
    <w:rPr>
      <w:rFonts w:ascii="Calibri" w:hAnsi="Calibri" w:eastAsia="宋体" w:cs="Times New Roman"/>
      <w:sz w:val="24"/>
    </w:rPr>
  </w:style>
  <w:style w:type="character" w:customStyle="1" w:styleId="70">
    <w:name w:val="HTML 预设格式 Char"/>
    <w:basedOn w:val="34"/>
    <w:link w:val="32"/>
    <w:uiPriority w:val="99"/>
    <w:rPr>
      <w:rFonts w:ascii="宋体" w:hAnsi="宋体" w:eastAsia="宋体" w:cs="宋体"/>
      <w:sz w:val="24"/>
      <w:szCs w:val="24"/>
    </w:rPr>
  </w:style>
  <w:style w:type="paragraph" w:customStyle="1" w:styleId="71">
    <w:name w:val="列出段落2"/>
    <w:basedOn w:val="1"/>
    <w:unhideWhenUsed/>
    <w:qFormat/>
    <w:uiPriority w:val="34"/>
    <w:pPr>
      <w:ind w:firstLine="420" w:firstLineChars="200"/>
    </w:pPr>
  </w:style>
  <w:style w:type="character" w:customStyle="1" w:styleId="72">
    <w:name w:val="标题 6 Char"/>
    <w:basedOn w:val="34"/>
    <w:link w:val="7"/>
    <w:semiHidden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73">
    <w:name w:val="标题 7 Char"/>
    <w:basedOn w:val="34"/>
    <w:link w:val="8"/>
    <w:semiHidden/>
    <w:uiPriority w:val="9"/>
    <w:rPr>
      <w:b/>
      <w:bCs/>
      <w:kern w:val="2"/>
      <w:sz w:val="24"/>
      <w:szCs w:val="24"/>
    </w:rPr>
  </w:style>
  <w:style w:type="character" w:customStyle="1" w:styleId="74">
    <w:name w:val="标题 8 Char"/>
    <w:basedOn w:val="34"/>
    <w:link w:val="9"/>
    <w:semiHidden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75">
    <w:name w:val="标题 9 Char"/>
    <w:basedOn w:val="34"/>
    <w:link w:val="10"/>
    <w:semiHidden/>
    <w:uiPriority w:val="9"/>
    <w:rPr>
      <w:rFonts w:asciiTheme="majorHAnsi" w:hAnsiTheme="majorHAnsi" w:eastAsiaTheme="majorEastAsia" w:cstheme="majorBidi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BD3A59-2D7D-4CD4-A520-26C2901933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HuaTangJT</Company>
  <Pages>19</Pages>
  <Words>221</Words>
  <Characters>1265</Characters>
  <Lines>10</Lines>
  <Paragraphs>2</Paragraphs>
  <ScaleCrop>false</ScaleCrop>
  <LinksUpToDate>false</LinksUpToDate>
  <CharactersWithSpaces>1484</CharactersWithSpaces>
  <Application>WPS Office_10.1.0.6205_F1E327BC-269C-435d-A152-05C5408002CA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2017-05-15T08:21:00Z</dcterms:created>
  <dc:creator>Vincent.Lu</dc:creator>
  <cp:lastModifiedBy>Operator</cp:lastModifiedBy>
  <dcterms:modified xsi:type="dcterms:W3CDTF">2019-03-13T00:43:35Z</dcterms:modified>
  <cp:revision>203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2052-10.1.0.6205</vt:lpwstr>
  </property>
</Properties>
</file>