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</w:p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</w:p>
    <w:p>
      <w:pPr>
        <w:jc w:val="center"/>
        <w:rPr>
          <w:rFonts w:ascii="微软雅黑" w:hAnsi="微软雅黑" w:eastAsia="微软雅黑"/>
          <w:b/>
          <w:sz w:val="72"/>
          <w:szCs w:val="52"/>
        </w:rPr>
      </w:pPr>
      <w:r>
        <w:rPr>
          <w:rFonts w:hint="eastAsia" w:ascii="微软雅黑" w:hAnsi="微软雅黑" w:eastAsia="微软雅黑"/>
          <w:b/>
          <w:sz w:val="72"/>
          <w:szCs w:val="52"/>
        </w:rPr>
        <w:t>免听申请操作简介</w:t>
      </w:r>
    </w:p>
    <w:p>
      <w:pPr>
        <w:jc w:val="center"/>
        <w:rPr>
          <w:rFonts w:ascii="微软雅黑" w:hAnsi="微软雅黑" w:eastAsia="微软雅黑"/>
          <w:b/>
          <w:sz w:val="44"/>
          <w:szCs w:val="44"/>
        </w:rPr>
      </w:pPr>
      <w:r>
        <w:rPr>
          <w:rFonts w:hint="eastAsia" w:ascii="微软雅黑" w:hAnsi="微软雅黑" w:eastAsia="微软雅黑"/>
          <w:b/>
          <w:sz w:val="44"/>
          <w:szCs w:val="44"/>
        </w:rPr>
        <w:t>（2018-2019-2）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hint="eastAsia" w:ascii="微软雅黑" w:hAnsi="微软雅黑" w:eastAsia="微软雅黑"/>
        </w:rPr>
      </w:pPr>
    </w:p>
    <w:p>
      <w:pPr>
        <w:rPr>
          <w:rFonts w:ascii="微软雅黑" w:hAnsi="微软雅黑" w:eastAsia="微软雅黑"/>
          <w:b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2019年2月</w:t>
      </w:r>
    </w:p>
    <w:p>
      <w:pPr>
        <w:rPr>
          <w:rFonts w:ascii="微软雅黑" w:hAnsi="微软雅黑" w:eastAsia="微软雅黑"/>
          <w:b/>
          <w:sz w:val="32"/>
          <w:szCs w:val="32"/>
        </w:rPr>
      </w:pPr>
    </w:p>
    <w:p>
      <w:pPr>
        <w:rPr>
          <w:rFonts w:hint="eastAsia" w:ascii="微软雅黑" w:hAnsi="微软雅黑" w:eastAsia="微软雅黑"/>
          <w:b/>
          <w:sz w:val="32"/>
          <w:szCs w:val="32"/>
        </w:rPr>
      </w:pPr>
    </w:p>
    <w:sdt>
      <w:sdtPr>
        <w:rPr>
          <w:sz w:val="32"/>
        </w:rPr>
        <w:id w:val="298421386"/>
      </w:sdtPr>
      <w:sdtEndPr>
        <w:rPr>
          <w:rFonts w:ascii="微软雅黑" w:hAnsi="微软雅黑" w:eastAsia="微软雅黑"/>
          <w:sz w:val="18"/>
          <w:szCs w:val="18"/>
          <w:lang w:val="zh-CN"/>
        </w:rPr>
      </w:sdtEndPr>
      <w:sdtContent>
        <w:p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目录</w:t>
          </w:r>
        </w:p>
        <w:p>
          <w:pPr>
            <w:pStyle w:val="26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sz w:val="18"/>
              <w:szCs w:val="18"/>
            </w:rPr>
            <w:fldChar w:fldCharType="begin"/>
          </w:r>
          <w:r>
            <w:rPr>
              <w:rFonts w:ascii="微软雅黑" w:hAnsi="微软雅黑" w:eastAsia="微软雅黑"/>
              <w:sz w:val="18"/>
              <w:szCs w:val="18"/>
            </w:rPr>
            <w:instrText xml:space="preserve"> TOC \o "1-3" \h \z \u </w:instrText>
          </w:r>
          <w:r>
            <w:rPr>
              <w:rFonts w:ascii="微软雅黑" w:hAnsi="微软雅黑" w:eastAsia="微软雅黑"/>
              <w:sz w:val="18"/>
              <w:szCs w:val="18"/>
            </w:rPr>
            <w:fldChar w:fldCharType="separate"/>
          </w:r>
          <w:r>
            <w:rPr>
              <w:rFonts w:ascii="微软雅黑" w:hAnsi="微软雅黑" w:eastAsia="微软雅黑"/>
              <w:szCs w:val="18"/>
            </w:rPr>
            <w:fldChar w:fldCharType="begin"/>
          </w:r>
          <w:r>
            <w:rPr>
              <w:rFonts w:ascii="微软雅黑" w:hAnsi="微软雅黑" w:eastAsia="微软雅黑"/>
              <w:szCs w:val="18"/>
            </w:rPr>
            <w:instrText xml:space="preserve"> HYPERLINK \l _Toc17643 </w:instrText>
          </w:r>
          <w:r>
            <w:rPr>
              <w:rFonts w:ascii="微软雅黑" w:hAnsi="微软雅黑" w:eastAsia="微软雅黑"/>
              <w:szCs w:val="18"/>
            </w:rP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1 </w:t>
          </w:r>
          <w:r>
            <w:rPr>
              <w:rFonts w:hint="eastAsia" w:ascii="微软雅黑" w:hAnsi="微软雅黑" w:eastAsia="微软雅黑"/>
              <w:szCs w:val="32"/>
            </w:rPr>
            <w:t>概要</w:t>
          </w:r>
          <w:r>
            <w:tab/>
          </w:r>
          <w:r>
            <w:fldChar w:fldCharType="begin"/>
          </w:r>
          <w:r>
            <w:instrText xml:space="preserve"> PAGEREF _Toc17643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微软雅黑" w:hAnsi="微软雅黑" w:eastAsia="微软雅黑"/>
              <w:szCs w:val="18"/>
            </w:rPr>
            <w:fldChar w:fldCharType="end"/>
          </w:r>
        </w:p>
        <w:p>
          <w:pPr>
            <w:pStyle w:val="30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instrText xml:space="preserve"> HYPERLINK \l _Toc10399 </w:instrText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1.1 </w:t>
          </w:r>
          <w:r>
            <w:rPr>
              <w:rFonts w:hint="eastAsia" w:ascii="微软雅黑" w:hAnsi="微软雅黑" w:eastAsia="微软雅黑"/>
            </w:rPr>
            <w:t>入口（与重修申请是一个菜单）</w:t>
          </w:r>
          <w:r>
            <w:tab/>
          </w:r>
          <w:r>
            <w:fldChar w:fldCharType="begin"/>
          </w:r>
          <w:r>
            <w:instrText xml:space="preserve"> PAGEREF _Toc10399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end"/>
          </w:r>
        </w:p>
        <w:p>
          <w:pPr>
            <w:pStyle w:val="30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instrText xml:space="preserve"> HYPERLINK \l _Toc22032 </w:instrText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1.2 </w:t>
          </w:r>
          <w:r>
            <w:rPr>
              <w:rFonts w:hint="eastAsia" w:ascii="微软雅黑" w:hAnsi="微软雅黑" w:eastAsia="微软雅黑"/>
            </w:rPr>
            <w:t>免听申请分类</w:t>
          </w:r>
          <w:r>
            <w:tab/>
          </w:r>
          <w:r>
            <w:fldChar w:fldCharType="begin"/>
          </w:r>
          <w:r>
            <w:instrText xml:space="preserve"> PAGEREF _Toc22032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instrText xml:space="preserve"> HYPERLINK \l _Toc21060 </w:instrText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2 </w:t>
          </w:r>
          <w:r>
            <w:rPr>
              <w:rFonts w:hint="eastAsia" w:ascii="微软雅黑" w:hAnsi="微软雅黑" w:eastAsia="微软雅黑"/>
              <w:szCs w:val="32"/>
            </w:rPr>
            <w:t>不及格重修免听申请</w:t>
          </w:r>
          <w:r>
            <w:tab/>
          </w:r>
          <w:r>
            <w:fldChar w:fldCharType="begin"/>
          </w:r>
          <w:r>
            <w:instrText xml:space="preserve"> PAGEREF _Toc21060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end"/>
          </w:r>
        </w:p>
        <w:p>
          <w:pPr>
            <w:pStyle w:val="30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instrText xml:space="preserve"> HYPERLINK \l _Toc25988 </w:instrText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</w:rPr>
            <w:t>2.1 建立不及格重修免听申请</w:t>
          </w:r>
          <w:r>
            <w:tab/>
          </w:r>
          <w:r>
            <w:fldChar w:fldCharType="begin"/>
          </w:r>
          <w:r>
            <w:instrText xml:space="preserve"> PAGEREF _Toc25988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end"/>
          </w:r>
        </w:p>
        <w:p>
          <w:pPr>
            <w:pStyle w:val="30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instrText xml:space="preserve"> HYPERLINK \l _Toc5087 </w:instrText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</w:rPr>
            <w:t>2.2 等待审核</w:t>
          </w:r>
          <w:r>
            <w:tab/>
          </w:r>
          <w:r>
            <w:fldChar w:fldCharType="begin"/>
          </w:r>
          <w:r>
            <w:instrText xml:space="preserve"> PAGEREF _Toc5087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instrText xml:space="preserve"> HYPERLINK \l _Toc4458 </w:instrText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3 </w:t>
          </w:r>
          <w:r>
            <w:rPr>
              <w:rFonts w:hint="eastAsia" w:ascii="微软雅黑" w:hAnsi="微软雅黑" w:eastAsia="微软雅黑"/>
              <w:szCs w:val="32"/>
            </w:rPr>
            <w:t>及格重修免听申请</w:t>
          </w:r>
          <w:r>
            <w:tab/>
          </w:r>
          <w:r>
            <w:fldChar w:fldCharType="begin"/>
          </w:r>
          <w:r>
            <w:instrText xml:space="preserve"> PAGEREF _Toc4458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instrText xml:space="preserve"> HYPERLINK \l _Toc31777 </w:instrText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32"/>
              <w:lang w:val="en-US" w:eastAsia="zh-CN"/>
            </w:rPr>
            <w:t xml:space="preserve">4 </w:t>
          </w:r>
          <w:r>
            <w:rPr>
              <w:rFonts w:hint="eastAsia" w:ascii="微软雅黑" w:hAnsi="微软雅黑" w:eastAsia="微软雅黑"/>
              <w:szCs w:val="32"/>
            </w:rPr>
            <w:t>补修免听申请</w:t>
          </w:r>
          <w:r>
            <w:tab/>
          </w:r>
          <w:r>
            <w:fldChar w:fldCharType="begin"/>
          </w:r>
          <w:r>
            <w:instrText xml:space="preserve"> PAGEREF _Toc31777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end"/>
          </w:r>
        </w:p>
        <w:p>
          <w:pPr>
            <w:pStyle w:val="26"/>
            <w:tabs>
              <w:tab w:val="right" w:leader="dot" w:pos="13958"/>
            </w:tabs>
          </w:pP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begin"/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instrText xml:space="preserve"> HYPERLINK \l _Toc23142 </w:instrText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32"/>
            </w:rPr>
            <w:t>5 关于“免听</w:t>
          </w:r>
          <w:r>
            <w:rPr>
              <w:rFonts w:hint="eastAsia" w:ascii="微软雅黑" w:hAnsi="微软雅黑" w:eastAsia="微软雅黑"/>
              <w:szCs w:val="32"/>
              <w:lang w:val="en-US" w:eastAsia="zh-CN"/>
            </w:rPr>
            <w:t>的课程</w:t>
          </w:r>
          <w:r>
            <w:rPr>
              <w:rFonts w:hint="eastAsia" w:ascii="微软雅黑" w:hAnsi="微软雅黑" w:eastAsia="微软雅黑"/>
              <w:szCs w:val="32"/>
            </w:rPr>
            <w:t>替代申请”</w:t>
          </w:r>
          <w:r>
            <w:tab/>
          </w:r>
          <w:r>
            <w:fldChar w:fldCharType="begin"/>
          </w:r>
          <w:r>
            <w:instrText xml:space="preserve"> PAGEREF _Toc23142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end"/>
          </w:r>
        </w:p>
        <w:p>
          <w:pPr>
            <w:rPr>
              <w:rFonts w:ascii="微软雅黑" w:hAnsi="微软雅黑" w:eastAsia="微软雅黑"/>
              <w:sz w:val="18"/>
              <w:szCs w:val="18"/>
            </w:rPr>
          </w:pPr>
          <w:r>
            <w:rPr>
              <w:rFonts w:ascii="微软雅黑" w:hAnsi="微软雅黑" w:eastAsia="微软雅黑"/>
              <w:b/>
              <w:bCs/>
              <w:szCs w:val="18"/>
              <w:lang w:val="zh-CN"/>
            </w:rPr>
            <w:fldChar w:fldCharType="end"/>
          </w:r>
        </w:p>
      </w:sdtContent>
    </w:sdt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0" w:name="_Toc17643"/>
      <w:r>
        <w:rPr>
          <w:rFonts w:hint="eastAsia" w:ascii="微软雅黑" w:hAnsi="微软雅黑" w:eastAsia="微软雅黑"/>
          <w:sz w:val="32"/>
          <w:szCs w:val="32"/>
        </w:rPr>
        <w:t>概要</w:t>
      </w:r>
      <w:bookmarkEnd w:id="0"/>
    </w:p>
    <w:p>
      <w:pPr>
        <w:pStyle w:val="3"/>
        <w:rPr>
          <w:rFonts w:ascii="微软雅黑" w:hAnsi="微软雅黑" w:eastAsia="微软雅黑"/>
        </w:rPr>
      </w:pPr>
      <w:bookmarkStart w:id="1" w:name="_Toc10399"/>
      <w:r>
        <w:rPr>
          <w:rFonts w:hint="eastAsia" w:ascii="微软雅黑" w:hAnsi="微软雅黑" w:eastAsia="微软雅黑"/>
        </w:rPr>
        <w:t>入口（与重修申请是一个菜单）</w:t>
      </w:r>
      <w:bookmarkEnd w:id="1"/>
    </w:p>
    <w:p>
      <w:r>
        <w:drawing>
          <wp:inline distT="0" distB="0" distL="0" distR="0">
            <wp:extent cx="8839200" cy="34575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</w:rPr>
      </w:pPr>
      <w:bookmarkStart w:id="2" w:name="_Toc22032"/>
      <w:r>
        <w:rPr>
          <w:rFonts w:hint="eastAsia" w:ascii="微软雅黑" w:hAnsi="微软雅黑" w:eastAsia="微软雅黑"/>
        </w:rPr>
        <w:t>免听申请分类</w:t>
      </w:r>
      <w:bookmarkEnd w:id="2"/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免听申请分三大类：1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不及格重修免听申请、2</w:t>
      </w:r>
      <w:r>
        <w:rPr>
          <w:rFonts w:ascii="微软雅黑" w:hAnsi="微软雅黑" w:eastAsia="微软雅黑"/>
          <w:sz w:val="24"/>
          <w:szCs w:val="24"/>
        </w:rPr>
        <w:t xml:space="preserve">  </w:t>
      </w:r>
      <w:r>
        <w:rPr>
          <w:rFonts w:hint="eastAsia" w:ascii="微软雅黑" w:hAnsi="微软雅黑" w:eastAsia="微软雅黑"/>
          <w:sz w:val="24"/>
          <w:szCs w:val="24"/>
        </w:rPr>
        <w:t>及格重修免听申请、3</w:t>
      </w:r>
      <w:r>
        <w:rPr>
          <w:rFonts w:ascii="微软雅黑" w:hAnsi="微软雅黑" w:eastAsia="微软雅黑"/>
          <w:sz w:val="24"/>
          <w:szCs w:val="24"/>
        </w:rPr>
        <w:t xml:space="preserve">  </w:t>
      </w:r>
      <w:r>
        <w:rPr>
          <w:rFonts w:hint="eastAsia" w:ascii="微软雅黑" w:hAnsi="微软雅黑" w:eastAsia="微软雅黑"/>
          <w:sz w:val="24"/>
          <w:szCs w:val="24"/>
        </w:rPr>
        <w:t>补修免听申请。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进入后的首界面：</w:t>
      </w:r>
    </w:p>
    <w:p>
      <w:pPr>
        <w:jc w:val="center"/>
      </w:pPr>
      <w:r>
        <w:drawing>
          <wp:inline distT="0" distB="0" distL="0" distR="0">
            <wp:extent cx="7820025" cy="30956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auto"/>
        <w:ind w:left="432" w:leftChars="0" w:right="0" w:rightChars="0" w:hanging="432" w:firstLineChars="0"/>
        <w:jc w:val="both"/>
        <w:textAlignment w:val="auto"/>
        <w:outlineLvl w:val="0"/>
        <w:rPr>
          <w:rFonts w:ascii="微软雅黑" w:hAnsi="微软雅黑" w:eastAsia="微软雅黑"/>
          <w:sz w:val="32"/>
          <w:szCs w:val="32"/>
        </w:rPr>
      </w:pPr>
      <w:bookmarkStart w:id="3" w:name="_Toc21060"/>
      <w:r>
        <w:rPr>
          <w:rFonts w:hint="eastAsia" w:ascii="微软雅黑" w:hAnsi="微软雅黑" w:eastAsia="微软雅黑"/>
          <w:sz w:val="32"/>
          <w:szCs w:val="32"/>
        </w:rPr>
        <w:t>不及格重修免听申请</w:t>
      </w:r>
      <w:bookmarkEnd w:id="3"/>
      <w:bookmarkStart w:id="9" w:name="_GoBack"/>
      <w:bookmarkEnd w:id="9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ind w:left="576" w:leftChars="0" w:right="0" w:rightChars="0" w:hanging="576" w:firstLineChars="0"/>
        <w:jc w:val="both"/>
        <w:textAlignment w:val="auto"/>
        <w:outlineLvl w:val="1"/>
        <w:rPr>
          <w:rFonts w:ascii="微软雅黑" w:hAnsi="微软雅黑" w:eastAsia="微软雅黑"/>
        </w:rPr>
      </w:pPr>
      <w:bookmarkStart w:id="4" w:name="_Toc25988"/>
      <w:r>
        <w:rPr>
          <w:rFonts w:hint="eastAsia" w:ascii="微软雅黑" w:hAnsi="微软雅黑" w:eastAsia="微软雅黑"/>
        </w:rPr>
        <w:t>建立不及格重修免听申请</w:t>
      </w:r>
      <w:bookmarkEnd w:id="4"/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 xml:space="preserve">     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3282315</wp:posOffset>
                </wp:positionV>
                <wp:extent cx="628650" cy="133350"/>
                <wp:effectExtent l="6350" t="6350" r="12700" b="1270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02990" y="5297170"/>
                          <a:ext cx="6286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1.7pt;margin-top:258.45pt;height:10.5pt;width:49.5pt;z-index:251659264;v-text-anchor:middle;mso-width-relative:page;mso-height-relative:page;" fillcolor="#5B9BD5 [3204]" filled="t" stroked="t" coordsize="21600,21600" o:gfxdata="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WRfvN0AAAALAQAADwAAAAAAAAABACAAAAAiAAAA&#10;ZHJzL2Rvd25yZXYueG1sUEsBAhQAFAAAAAgAh07iQCguW6l0AgAA1AQAAA4AAAAAAAAAAQAgAAAA&#10;LAEAAGRycy9lMm9Eb2MueG1sUEsFBgAAAAAGAAYAWQEAABI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8523605" cy="4237990"/>
            <wp:effectExtent l="0" t="0" r="10795" b="1016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23605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提交后生成申请单</w:t>
      </w:r>
      <w:r>
        <w:rPr>
          <w:rFonts w:hint="eastAsia" w:ascii="微软雅黑" w:hAnsi="微软雅黑" w:eastAsia="微软雅黑"/>
          <w:sz w:val="24"/>
          <w:szCs w:val="24"/>
        </w:rPr>
        <w:t>：</w:t>
      </w:r>
    </w:p>
    <w:p>
      <w:r>
        <w:drawing>
          <wp:inline distT="0" distB="0" distL="0" distR="0">
            <wp:extent cx="8863330" cy="2006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3952875" cy="5276215"/>
            <wp:effectExtent l="0" t="0" r="9525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27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ind w:left="576" w:leftChars="0" w:right="0" w:rightChars="0" w:hanging="576" w:firstLineChars="0"/>
        <w:jc w:val="both"/>
        <w:textAlignment w:val="auto"/>
        <w:outlineLvl w:val="1"/>
        <w:rPr>
          <w:rFonts w:ascii="微软雅黑" w:hAnsi="微软雅黑" w:eastAsia="微软雅黑"/>
        </w:rPr>
      </w:pPr>
      <w:bookmarkStart w:id="5" w:name="_Toc5087"/>
      <w:r>
        <w:rPr>
          <w:rFonts w:hint="eastAsia" w:ascii="微软雅黑" w:hAnsi="微软雅黑" w:eastAsia="微软雅黑"/>
        </w:rPr>
        <w:t>等待审核</w:t>
      </w:r>
      <w:bookmarkEnd w:id="5"/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 xml:space="preserve">    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系统审核是两级的，学院审核通过后需教务处再审核：</w:t>
      </w:r>
    </w:p>
    <w:p>
      <w:r>
        <w:drawing>
          <wp:inline distT="0" distB="0" distL="0" distR="0">
            <wp:extent cx="8863330" cy="21069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教务处</w:t>
      </w:r>
      <w:r>
        <w:rPr>
          <w:rFonts w:hint="eastAsia" w:ascii="微软雅黑" w:hAnsi="微软雅黑" w:eastAsia="微软雅黑"/>
          <w:sz w:val="24"/>
          <w:szCs w:val="24"/>
        </w:rPr>
        <w:t>审核通过后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：</w:t>
      </w:r>
    </w:p>
    <w:p>
      <w:r>
        <w:drawing>
          <wp:inline distT="0" distB="0" distL="0" distR="0">
            <wp:extent cx="8863330" cy="18173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8250" cy="4752340"/>
            <wp:effectExtent l="0" t="0" r="0" b="1016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auto"/>
        <w:ind w:left="432" w:leftChars="0" w:right="0" w:rightChars="0" w:hanging="432" w:firstLineChars="0"/>
        <w:jc w:val="both"/>
        <w:textAlignment w:val="auto"/>
        <w:outlineLvl w:val="0"/>
        <w:rPr>
          <w:rFonts w:ascii="微软雅黑" w:hAnsi="微软雅黑" w:eastAsia="微软雅黑"/>
          <w:sz w:val="32"/>
          <w:szCs w:val="32"/>
        </w:rPr>
      </w:pPr>
      <w:bookmarkStart w:id="6" w:name="_Toc4458"/>
      <w:r>
        <w:rPr>
          <w:rFonts w:hint="eastAsia" w:ascii="微软雅黑" w:hAnsi="微软雅黑" w:eastAsia="微软雅黑"/>
          <w:sz w:val="32"/>
          <w:szCs w:val="32"/>
        </w:rPr>
        <w:t>及格重修免听申请</w:t>
      </w:r>
      <w:bookmarkEnd w:id="6"/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本项操作与“不及格重修免听申请”的操作基本一致，</w:t>
      </w: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选择“及格重修”分页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，内容填写例图见2.1节。</w:t>
      </w:r>
      <w:r>
        <w:rPr>
          <w:rFonts w:hint="eastAsia" w:ascii="微软雅黑" w:hAnsi="微软雅黑" w:eastAsia="微软雅黑"/>
          <w:sz w:val="24"/>
          <w:szCs w:val="24"/>
        </w:rPr>
        <w:t>不同之处是：</w:t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及格重修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免听</w:t>
      </w:r>
      <w:r>
        <w:rPr>
          <w:rFonts w:hint="eastAsia" w:ascii="微软雅黑" w:hAnsi="微软雅黑" w:eastAsia="微软雅黑"/>
          <w:sz w:val="24"/>
          <w:szCs w:val="24"/>
        </w:rPr>
        <w:t>申请时，如果待选课程的排课课时与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学生本学期</w:t>
      </w:r>
      <w:r>
        <w:rPr>
          <w:rFonts w:hint="eastAsia" w:ascii="微软雅黑" w:hAnsi="微软雅黑" w:eastAsia="微软雅黑"/>
          <w:sz w:val="24"/>
          <w:szCs w:val="24"/>
        </w:rPr>
        <w:t>已选课程课时冲突超过1/3时，系统直接默认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申请类别</w:t>
      </w:r>
      <w:r>
        <w:rPr>
          <w:rFonts w:hint="eastAsia" w:ascii="微软雅黑" w:hAnsi="微软雅黑" w:eastAsia="微软雅黑"/>
          <w:sz w:val="24"/>
          <w:szCs w:val="24"/>
        </w:rPr>
        <w:t>为“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及格重修</w:t>
      </w:r>
      <w:r>
        <w:rPr>
          <w:rFonts w:hint="eastAsia" w:ascii="微软雅黑" w:hAnsi="微软雅黑" w:eastAsia="微软雅黑"/>
          <w:sz w:val="24"/>
          <w:szCs w:val="24"/>
        </w:rPr>
        <w:t>免听”: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8863330" cy="1381760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如果待选课程的排课课时与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学生本学期</w:t>
      </w:r>
      <w:r>
        <w:rPr>
          <w:rFonts w:hint="eastAsia" w:ascii="微软雅黑" w:hAnsi="微软雅黑" w:eastAsia="微软雅黑"/>
          <w:sz w:val="24"/>
          <w:szCs w:val="24"/>
        </w:rPr>
        <w:t>已选课程课时冲突小于1/3时，学生本人可自行选择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随堂</w:t>
      </w:r>
      <w:r>
        <w:rPr>
          <w:rFonts w:hint="eastAsia" w:ascii="微软雅黑" w:hAnsi="微软雅黑" w:eastAsia="微软雅黑"/>
          <w:sz w:val="24"/>
          <w:szCs w:val="24"/>
        </w:rPr>
        <w:t>听课（提交后，申请类别是：及格重修）或免听（提交后，申请类别是：及格重修免听）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系统提示如下：</w:t>
      </w:r>
    </w:p>
    <w:p>
      <w:pPr>
        <w:ind w:firstLine="420" w:firstLineChars="200"/>
        <w:jc w:val="center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7229475" cy="13906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9" w:lineRule="auto"/>
        <w:ind w:left="432" w:leftChars="0" w:right="0" w:rightChars="0" w:hanging="432" w:firstLineChars="0"/>
        <w:jc w:val="both"/>
        <w:textAlignment w:val="auto"/>
        <w:outlineLvl w:val="0"/>
        <w:rPr>
          <w:rFonts w:hint="eastAsia" w:ascii="微软雅黑" w:hAnsi="微软雅黑" w:eastAsia="微软雅黑"/>
          <w:sz w:val="32"/>
          <w:szCs w:val="32"/>
          <w:lang w:val="en-US" w:eastAsia="zh-CN"/>
        </w:rPr>
      </w:pPr>
      <w:bookmarkStart w:id="7" w:name="_Toc31777"/>
      <w:r>
        <w:rPr>
          <w:rFonts w:hint="eastAsia" w:ascii="微软雅黑" w:hAnsi="微软雅黑" w:eastAsia="微软雅黑"/>
          <w:sz w:val="32"/>
          <w:szCs w:val="32"/>
        </w:rPr>
        <w:t>补修免听申请</w:t>
      </w:r>
      <w:bookmarkEnd w:id="7"/>
    </w:p>
    <w:p>
      <w:pPr>
        <w:jc w:val="left"/>
      </w:pPr>
      <w:r>
        <w:rPr>
          <w:rFonts w:hint="eastAsia" w:ascii="微软雅黑" w:hAnsi="微软雅黑" w:eastAsia="微软雅黑" w:cstheme="minorBidi"/>
          <w:b w:val="0"/>
          <w:bCs w:val="0"/>
          <w:kern w:val="2"/>
          <w:sz w:val="24"/>
          <w:szCs w:val="24"/>
          <w:lang w:val="en-US" w:eastAsia="zh-CN" w:bidi="ar-SA"/>
        </w:rPr>
        <w:t>建立补修免听申请：</w:t>
      </w:r>
    </w:p>
    <w:p>
      <w:pPr>
        <w:jc w:val="center"/>
      </w:pPr>
      <w:r>
        <w:drawing>
          <wp:inline distT="0" distB="0" distL="0" distR="0">
            <wp:extent cx="5762625" cy="17240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/>
          <w:sz w:val="24"/>
          <w:szCs w:val="24"/>
        </w:rPr>
      </w:pPr>
    </w:p>
    <w:p>
      <w:pPr>
        <w:jc w:val="left"/>
      </w:pPr>
      <w:r>
        <w:rPr>
          <w:rFonts w:hint="eastAsia" w:ascii="微软雅黑" w:hAnsi="微软雅黑" w:eastAsia="微软雅黑"/>
          <w:sz w:val="24"/>
          <w:szCs w:val="24"/>
        </w:rPr>
        <w:t>系统将出现以下界面：</w:t>
      </w:r>
    </w:p>
    <w:p>
      <w:pPr>
        <w:ind w:left="1680" w:hanging="1680" w:hangingChars="80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2371090</wp:posOffset>
                </wp:positionV>
                <wp:extent cx="762000" cy="171450"/>
                <wp:effectExtent l="6350" t="6350" r="12700" b="1270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9140" y="3512185"/>
                          <a:ext cx="7620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6.2pt;margin-top:186.7pt;height:13.5pt;width:60pt;z-index:251661312;v-text-anchor:middle;mso-width-relative:page;mso-height-relative:page;" fillcolor="#5B9BD5 [3204]" filled="t" stroked="t" coordsize="21600,21600" o:gfxdata="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0QFAB2gAAAAsBAAAPAAAAAAAAAAEAIAAAACIAAABkcnMvZG93&#10;bnJldi54bWxQSwECFAAUAAAACACHTuJAo3zzF3ACAADUBAAADgAAAAAAAAABACAAAAApAQAAZHJz&#10;L2Uyb0RvYy54bWxQSwUGAAAAAAYABgBZAQAACw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8855075" cy="3652520"/>
            <wp:effectExtent l="0" t="0" r="3175" b="508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365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680" w:hanging="1680" w:hangingChars="800"/>
        <w:rPr>
          <w:rFonts w:hint="eastAsia" w:ascii="微软雅黑" w:hAnsi="微软雅黑" w:eastAsia="微软雅黑"/>
          <w:sz w:val="24"/>
          <w:szCs w:val="24"/>
        </w:rPr>
      </w:pPr>
    </w:p>
    <w:p>
      <w:pPr>
        <w:ind w:left="1680" w:hanging="1680" w:hangingChars="800"/>
        <w:rPr>
          <w:rFonts w:hint="eastAsia" w:ascii="微软雅黑" w:hAnsi="微软雅黑" w:eastAsia="微软雅黑"/>
          <w:sz w:val="24"/>
          <w:szCs w:val="24"/>
        </w:rPr>
      </w:pPr>
    </w:p>
    <w:p>
      <w:pPr>
        <w:ind w:left="1680" w:hanging="1680" w:hangingChars="800"/>
      </w:pPr>
      <w:r>
        <w:rPr>
          <w:rFonts w:hint="eastAsia" w:ascii="微软雅黑" w:hAnsi="微软雅黑" w:eastAsia="微软雅黑"/>
          <w:sz w:val="24"/>
          <w:szCs w:val="24"/>
        </w:rPr>
        <w:t>申请成功后，“补修免听申请”下将出现以下记录：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8863330" cy="20078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学院审核通过后是教务处审核：</w:t>
      </w:r>
    </w:p>
    <w:p>
      <w:r>
        <w:drawing>
          <wp:inline distT="0" distB="0" distL="0" distR="0">
            <wp:extent cx="8863330" cy="15297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学院与教务处都审核通过后：</w:t>
      </w:r>
    </w:p>
    <w:p>
      <w:r>
        <w:drawing>
          <wp:inline distT="0" distB="0" distL="0" distR="0">
            <wp:extent cx="8863330" cy="1616075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7615" cy="5213985"/>
            <wp:effectExtent l="0" t="0" r="635" b="571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21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微软雅黑" w:hAnsi="微软雅黑" w:eastAsia="微软雅黑"/>
          <w:sz w:val="32"/>
          <w:szCs w:val="32"/>
        </w:rPr>
      </w:pPr>
      <w:bookmarkStart w:id="8" w:name="_Toc23142"/>
      <w:r>
        <w:rPr>
          <w:rFonts w:hint="eastAsia" w:ascii="微软雅黑" w:hAnsi="微软雅黑" w:eastAsia="微软雅黑"/>
          <w:sz w:val="32"/>
          <w:szCs w:val="32"/>
        </w:rPr>
        <w:t>关于“免听</w:t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的课程</w:t>
      </w:r>
      <w:r>
        <w:rPr>
          <w:rFonts w:hint="eastAsia" w:ascii="微软雅黑" w:hAnsi="微软雅黑" w:eastAsia="微软雅黑"/>
          <w:sz w:val="32"/>
          <w:szCs w:val="32"/>
        </w:rPr>
        <w:t>替代申请”</w:t>
      </w:r>
      <w:bookmarkEnd w:id="8"/>
    </w:p>
    <w:p>
      <w:pPr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“免听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的课程</w:t>
      </w:r>
      <w:r>
        <w:rPr>
          <w:rFonts w:hint="eastAsia" w:ascii="微软雅黑" w:hAnsi="微软雅黑" w:eastAsia="微软雅黑"/>
          <w:sz w:val="24"/>
          <w:szCs w:val="24"/>
        </w:rPr>
        <w:t>替代申请”与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本手册2-4节的</w:t>
      </w:r>
      <w:r>
        <w:rPr>
          <w:rFonts w:hint="eastAsia" w:ascii="微软雅黑" w:hAnsi="微软雅黑" w:eastAsia="微软雅黑"/>
          <w:sz w:val="24"/>
          <w:szCs w:val="24"/>
        </w:rPr>
        <w:t>“免听申请”基本一致，不同之处如下：</w:t>
      </w:r>
    </w:p>
    <w:p>
      <w:pPr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1、</w:t>
      </w:r>
      <w:r>
        <w:rPr>
          <w:rFonts w:hint="eastAsia" w:ascii="微软雅黑" w:hAnsi="微软雅黑" w:eastAsia="微软雅黑"/>
          <w:sz w:val="24"/>
          <w:szCs w:val="24"/>
        </w:rPr>
        <w:t>必须指定替代和被替代课程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见下图：</w:t>
      </w:r>
    </w:p>
    <w:p>
      <w:r>
        <w:drawing>
          <wp:inline distT="0" distB="0" distL="0" distR="0">
            <wp:extent cx="8863330" cy="3086100"/>
            <wp:effectExtent l="0" t="0" r="139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2、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审批流程</w:t>
      </w: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不同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：“替代申请”需先在网上等待学院审核，</w:t>
      </w: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学院审核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通过后打印纸质申请表</w:t>
      </w:r>
      <w:r>
        <w:rPr>
          <w:rFonts w:hint="eastAsia" w:ascii="微软雅黑" w:hAnsi="微软雅黑" w:eastAsia="微软雅黑"/>
          <w:sz w:val="24"/>
          <w:szCs w:val="24"/>
        </w:rPr>
        <w:t>，找任课教师签字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后交到学院教务办公室，学院汇总免听申请单并</w:t>
      </w:r>
      <w:r>
        <w:rPr>
          <w:rFonts w:hint="eastAsia" w:ascii="微软雅黑" w:hAnsi="微软雅黑" w:eastAsia="微软雅黑"/>
          <w:sz w:val="24"/>
          <w:szCs w:val="24"/>
        </w:rPr>
        <w:t>提交给教务处审核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备案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sectPr>
      <w:headerReference r:id="rId4" w:type="first"/>
      <w:headerReference r:id="rId3" w:type="default"/>
      <w:footerReference r:id="rId5" w:type="default"/>
      <w:pgSz w:w="16838" w:h="11906" w:orient="landscape"/>
      <w:pgMar w:top="1797" w:right="1440" w:bottom="1797" w:left="144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jc w:val="center"/>
      <w:rPr>
        <w:b/>
        <w:color w:val="000000" w:themeColor="text1"/>
        <w14:textFill>
          <w14:solidFill>
            <w14:schemeClr w14:val="tx1"/>
          </w14:solidFill>
        </w14:textFill>
      </w:rPr>
    </w:pPr>
    <w:r>
      <w:rPr>
        <w:b/>
        <w:color w:val="000000" w:themeColor="text1"/>
        <w14:textFill>
          <w14:solidFill>
            <w14:schemeClr w14:val="tx1"/>
          </w14:solidFill>
        </w14:textFill>
      </w:rPr>
      <w:fldChar w:fldCharType="begin"/>
    </w:r>
    <w:r>
      <w:rPr>
        <w:b/>
        <w:color w:val="000000" w:themeColor="text1"/>
        <w14:textFill>
          <w14:solidFill>
            <w14:schemeClr w14:val="tx1"/>
          </w14:solidFill>
        </w14:textFill>
      </w:rPr>
      <w:instrText xml:space="preserve">PAGE  \* Arabic  \* MERGEFORMAT</w:instrText>
    </w:r>
    <w:r>
      <w:rPr>
        <w:b/>
        <w:color w:val="000000" w:themeColor="text1"/>
        <w14:textFill>
          <w14:solidFill>
            <w14:schemeClr w14:val="tx1"/>
          </w14:solidFill>
        </w14:textFill>
      </w:rPr>
      <w:fldChar w:fldCharType="separate"/>
    </w:r>
    <w:r>
      <w:rPr>
        <w:b/>
        <w:color w:val="000000" w:themeColor="text1"/>
        <w14:textFill>
          <w14:solidFill>
            <w14:schemeClr w14:val="tx1"/>
          </w14:solidFill>
        </w14:textFill>
      </w:rPr>
      <w:t>3</w:t>
    </w:r>
    <w:r>
      <w:rPr>
        <w:b/>
        <w:color w:val="000000" w:themeColor="text1"/>
        <w14:textFill>
          <w14:solidFill>
            <w14:schemeClr w14:val="tx1"/>
          </w14:solidFill>
        </w14:textFill>
      </w:rPr>
      <w:fldChar w:fldCharType="end"/>
    </w:r>
    <w:r>
      <w:rPr>
        <w:b/>
        <w:color w:val="000000" w:themeColor="text1"/>
        <w14:textFill>
          <w14:solidFill>
            <w14:schemeClr w14:val="tx1"/>
          </w14:solidFill>
        </w14:textFill>
      </w:rPr>
      <w:t xml:space="preserve"> / </w:t>
    </w:r>
    <w:r>
      <w:fldChar w:fldCharType="begin"/>
    </w:r>
    <w:r>
      <w:instrText xml:space="preserve">NUMPAGES  \* Arabic  \* MERGEFORMAT</w:instrText>
    </w:r>
    <w:r>
      <w:fldChar w:fldCharType="separate"/>
    </w:r>
    <w:r>
      <w:rPr>
        <w:b/>
        <w:color w:val="000000" w:themeColor="text1"/>
        <w14:textFill>
          <w14:solidFill>
            <w14:schemeClr w14:val="tx1"/>
          </w14:solidFill>
        </w14:textFill>
      </w:rPr>
      <w:t>20</w:t>
    </w:r>
    <w:r>
      <w:rPr>
        <w:b/>
        <w:color w:val="000000" w:themeColor="text1"/>
        <w14:textFill>
          <w14:solidFill>
            <w14:schemeClr w14:val="tx1"/>
          </w14:solidFill>
        </w14:textFill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pBdr>
        <w:bottom w:val="none" w:color="auto" w:sz="0" w:space="0"/>
      </w:pBdr>
    </w:pPr>
  </w:p>
  <w:p>
    <w:pPr>
      <w:pStyle w:val="2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95DD3"/>
    <w:multiLevelType w:val="multilevel"/>
    <w:tmpl w:val="18995DD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1287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E6E"/>
    <w:rsid w:val="00001AC9"/>
    <w:rsid w:val="00003274"/>
    <w:rsid w:val="00005EAB"/>
    <w:rsid w:val="0001174D"/>
    <w:rsid w:val="000118FD"/>
    <w:rsid w:val="00011AAB"/>
    <w:rsid w:val="00011BD1"/>
    <w:rsid w:val="00011E9C"/>
    <w:rsid w:val="00014717"/>
    <w:rsid w:val="000161A0"/>
    <w:rsid w:val="00017F88"/>
    <w:rsid w:val="000207DA"/>
    <w:rsid w:val="00025B4E"/>
    <w:rsid w:val="00025EE4"/>
    <w:rsid w:val="00027FB8"/>
    <w:rsid w:val="00030817"/>
    <w:rsid w:val="0003559C"/>
    <w:rsid w:val="00035A65"/>
    <w:rsid w:val="00035F48"/>
    <w:rsid w:val="000367C6"/>
    <w:rsid w:val="00037B95"/>
    <w:rsid w:val="00042358"/>
    <w:rsid w:val="00042CBC"/>
    <w:rsid w:val="00043564"/>
    <w:rsid w:val="00043566"/>
    <w:rsid w:val="000457F1"/>
    <w:rsid w:val="00045CFB"/>
    <w:rsid w:val="00050871"/>
    <w:rsid w:val="00052463"/>
    <w:rsid w:val="00052F33"/>
    <w:rsid w:val="000538B4"/>
    <w:rsid w:val="00055FD9"/>
    <w:rsid w:val="000564C2"/>
    <w:rsid w:val="00056D35"/>
    <w:rsid w:val="000573F9"/>
    <w:rsid w:val="00060597"/>
    <w:rsid w:val="000607A0"/>
    <w:rsid w:val="00060C48"/>
    <w:rsid w:val="00060D15"/>
    <w:rsid w:val="00061321"/>
    <w:rsid w:val="000626A9"/>
    <w:rsid w:val="00064D58"/>
    <w:rsid w:val="00065EE4"/>
    <w:rsid w:val="00066024"/>
    <w:rsid w:val="00070949"/>
    <w:rsid w:val="00071E57"/>
    <w:rsid w:val="000750E1"/>
    <w:rsid w:val="000754F7"/>
    <w:rsid w:val="00076B93"/>
    <w:rsid w:val="00077AC0"/>
    <w:rsid w:val="00081159"/>
    <w:rsid w:val="000813FE"/>
    <w:rsid w:val="000839C7"/>
    <w:rsid w:val="0008640B"/>
    <w:rsid w:val="000868D9"/>
    <w:rsid w:val="0008691D"/>
    <w:rsid w:val="0009485C"/>
    <w:rsid w:val="000956F8"/>
    <w:rsid w:val="0009603A"/>
    <w:rsid w:val="00096C4A"/>
    <w:rsid w:val="000A3794"/>
    <w:rsid w:val="000A60BB"/>
    <w:rsid w:val="000A6528"/>
    <w:rsid w:val="000A7789"/>
    <w:rsid w:val="000B0D6B"/>
    <w:rsid w:val="000B4AED"/>
    <w:rsid w:val="000B4FD3"/>
    <w:rsid w:val="000B511D"/>
    <w:rsid w:val="000B7A8F"/>
    <w:rsid w:val="000C372E"/>
    <w:rsid w:val="000C6511"/>
    <w:rsid w:val="000C69AA"/>
    <w:rsid w:val="000D0088"/>
    <w:rsid w:val="000D177E"/>
    <w:rsid w:val="000D1C74"/>
    <w:rsid w:val="000D2005"/>
    <w:rsid w:val="000D4FF7"/>
    <w:rsid w:val="000E02CD"/>
    <w:rsid w:val="000E0634"/>
    <w:rsid w:val="000E0BC5"/>
    <w:rsid w:val="000E1951"/>
    <w:rsid w:val="000E1C79"/>
    <w:rsid w:val="000E21A3"/>
    <w:rsid w:val="000E53C2"/>
    <w:rsid w:val="000E71D4"/>
    <w:rsid w:val="000F132A"/>
    <w:rsid w:val="000F30EB"/>
    <w:rsid w:val="000F4375"/>
    <w:rsid w:val="000F7EDC"/>
    <w:rsid w:val="00101288"/>
    <w:rsid w:val="001014B9"/>
    <w:rsid w:val="0010394E"/>
    <w:rsid w:val="00104AAD"/>
    <w:rsid w:val="00106E24"/>
    <w:rsid w:val="00111E2E"/>
    <w:rsid w:val="00113723"/>
    <w:rsid w:val="00115FAD"/>
    <w:rsid w:val="001163C5"/>
    <w:rsid w:val="00126AF7"/>
    <w:rsid w:val="00131976"/>
    <w:rsid w:val="0013229F"/>
    <w:rsid w:val="00132894"/>
    <w:rsid w:val="0013398F"/>
    <w:rsid w:val="00136611"/>
    <w:rsid w:val="00137477"/>
    <w:rsid w:val="00140B6E"/>
    <w:rsid w:val="00141992"/>
    <w:rsid w:val="0014310B"/>
    <w:rsid w:val="0014369C"/>
    <w:rsid w:val="00145153"/>
    <w:rsid w:val="001465B0"/>
    <w:rsid w:val="00150789"/>
    <w:rsid w:val="001507CD"/>
    <w:rsid w:val="00153426"/>
    <w:rsid w:val="00153889"/>
    <w:rsid w:val="00155D4D"/>
    <w:rsid w:val="001570B7"/>
    <w:rsid w:val="0016657A"/>
    <w:rsid w:val="001668B8"/>
    <w:rsid w:val="00166CD2"/>
    <w:rsid w:val="0017140F"/>
    <w:rsid w:val="00175699"/>
    <w:rsid w:val="0017789A"/>
    <w:rsid w:val="00180E92"/>
    <w:rsid w:val="0018260E"/>
    <w:rsid w:val="00190609"/>
    <w:rsid w:val="00190C0E"/>
    <w:rsid w:val="00192A07"/>
    <w:rsid w:val="00193142"/>
    <w:rsid w:val="00196DA6"/>
    <w:rsid w:val="001A4442"/>
    <w:rsid w:val="001A45AA"/>
    <w:rsid w:val="001A65B0"/>
    <w:rsid w:val="001B0BB7"/>
    <w:rsid w:val="001B14C4"/>
    <w:rsid w:val="001B1E0C"/>
    <w:rsid w:val="001B50B9"/>
    <w:rsid w:val="001B50C9"/>
    <w:rsid w:val="001B53C2"/>
    <w:rsid w:val="001B62F5"/>
    <w:rsid w:val="001B7B12"/>
    <w:rsid w:val="001B7D8C"/>
    <w:rsid w:val="001C0AFD"/>
    <w:rsid w:val="001C16C2"/>
    <w:rsid w:val="001C264E"/>
    <w:rsid w:val="001C3ACC"/>
    <w:rsid w:val="001C6831"/>
    <w:rsid w:val="001D4163"/>
    <w:rsid w:val="001D73FC"/>
    <w:rsid w:val="001D7890"/>
    <w:rsid w:val="001E076A"/>
    <w:rsid w:val="001E3B8C"/>
    <w:rsid w:val="001E6F0F"/>
    <w:rsid w:val="001F2A54"/>
    <w:rsid w:val="001F5111"/>
    <w:rsid w:val="001F6B48"/>
    <w:rsid w:val="001F759D"/>
    <w:rsid w:val="001F77E9"/>
    <w:rsid w:val="00200D43"/>
    <w:rsid w:val="0020136E"/>
    <w:rsid w:val="00202076"/>
    <w:rsid w:val="00204705"/>
    <w:rsid w:val="00204F21"/>
    <w:rsid w:val="00210628"/>
    <w:rsid w:val="00210EDA"/>
    <w:rsid w:val="002129EA"/>
    <w:rsid w:val="00214EC6"/>
    <w:rsid w:val="00217432"/>
    <w:rsid w:val="00221476"/>
    <w:rsid w:val="00221C74"/>
    <w:rsid w:val="00225616"/>
    <w:rsid w:val="002337BC"/>
    <w:rsid w:val="0023425D"/>
    <w:rsid w:val="002358F5"/>
    <w:rsid w:val="00240DB5"/>
    <w:rsid w:val="00241A1A"/>
    <w:rsid w:val="00242C2B"/>
    <w:rsid w:val="00244C96"/>
    <w:rsid w:val="002452A6"/>
    <w:rsid w:val="00247035"/>
    <w:rsid w:val="00252DAD"/>
    <w:rsid w:val="0025503B"/>
    <w:rsid w:val="002551DE"/>
    <w:rsid w:val="002608BF"/>
    <w:rsid w:val="002609F0"/>
    <w:rsid w:val="00260C05"/>
    <w:rsid w:val="00260F56"/>
    <w:rsid w:val="0026461B"/>
    <w:rsid w:val="00264FA1"/>
    <w:rsid w:val="0026705B"/>
    <w:rsid w:val="002708FC"/>
    <w:rsid w:val="002741FA"/>
    <w:rsid w:val="0027473D"/>
    <w:rsid w:val="00274856"/>
    <w:rsid w:val="00276195"/>
    <w:rsid w:val="002762BA"/>
    <w:rsid w:val="00277036"/>
    <w:rsid w:val="00286517"/>
    <w:rsid w:val="0028738C"/>
    <w:rsid w:val="00287F02"/>
    <w:rsid w:val="0029019F"/>
    <w:rsid w:val="0029125D"/>
    <w:rsid w:val="00291D61"/>
    <w:rsid w:val="00292EAB"/>
    <w:rsid w:val="00295AFF"/>
    <w:rsid w:val="002A4CB7"/>
    <w:rsid w:val="002A5A7E"/>
    <w:rsid w:val="002B1732"/>
    <w:rsid w:val="002B33B9"/>
    <w:rsid w:val="002B4FDF"/>
    <w:rsid w:val="002B5B28"/>
    <w:rsid w:val="002B5E5D"/>
    <w:rsid w:val="002B6706"/>
    <w:rsid w:val="002B6976"/>
    <w:rsid w:val="002C12C3"/>
    <w:rsid w:val="002C3066"/>
    <w:rsid w:val="002C326C"/>
    <w:rsid w:val="002C3905"/>
    <w:rsid w:val="002C4DC1"/>
    <w:rsid w:val="002C527D"/>
    <w:rsid w:val="002C5823"/>
    <w:rsid w:val="002D5047"/>
    <w:rsid w:val="002D52BC"/>
    <w:rsid w:val="002D6E48"/>
    <w:rsid w:val="002D73EE"/>
    <w:rsid w:val="002E0072"/>
    <w:rsid w:val="002E3BFE"/>
    <w:rsid w:val="002E50C6"/>
    <w:rsid w:val="002E6B44"/>
    <w:rsid w:val="002E7960"/>
    <w:rsid w:val="002F1DCD"/>
    <w:rsid w:val="002F3704"/>
    <w:rsid w:val="002F4AA0"/>
    <w:rsid w:val="00305B4C"/>
    <w:rsid w:val="00310E91"/>
    <w:rsid w:val="00315BB7"/>
    <w:rsid w:val="00321A02"/>
    <w:rsid w:val="00324F5F"/>
    <w:rsid w:val="00330906"/>
    <w:rsid w:val="00330D6E"/>
    <w:rsid w:val="0033141D"/>
    <w:rsid w:val="0033394A"/>
    <w:rsid w:val="00340653"/>
    <w:rsid w:val="00341F9E"/>
    <w:rsid w:val="003430A3"/>
    <w:rsid w:val="0034598D"/>
    <w:rsid w:val="0034784E"/>
    <w:rsid w:val="00350069"/>
    <w:rsid w:val="00352C4D"/>
    <w:rsid w:val="0035503C"/>
    <w:rsid w:val="00355278"/>
    <w:rsid w:val="00355519"/>
    <w:rsid w:val="003565AF"/>
    <w:rsid w:val="003572BB"/>
    <w:rsid w:val="0036410B"/>
    <w:rsid w:val="00364141"/>
    <w:rsid w:val="00365784"/>
    <w:rsid w:val="00365833"/>
    <w:rsid w:val="00370872"/>
    <w:rsid w:val="00372F7D"/>
    <w:rsid w:val="0037392E"/>
    <w:rsid w:val="00375419"/>
    <w:rsid w:val="00376B2A"/>
    <w:rsid w:val="00380BB9"/>
    <w:rsid w:val="0038332E"/>
    <w:rsid w:val="00384884"/>
    <w:rsid w:val="00384EEC"/>
    <w:rsid w:val="003962AF"/>
    <w:rsid w:val="003978E3"/>
    <w:rsid w:val="003A00AE"/>
    <w:rsid w:val="003A171C"/>
    <w:rsid w:val="003A1EA1"/>
    <w:rsid w:val="003A223C"/>
    <w:rsid w:val="003A44AE"/>
    <w:rsid w:val="003A4CE1"/>
    <w:rsid w:val="003A4D4D"/>
    <w:rsid w:val="003A75F7"/>
    <w:rsid w:val="003A7BD0"/>
    <w:rsid w:val="003A7C48"/>
    <w:rsid w:val="003B0BA4"/>
    <w:rsid w:val="003B0CEE"/>
    <w:rsid w:val="003B3733"/>
    <w:rsid w:val="003B3DA4"/>
    <w:rsid w:val="003B5F26"/>
    <w:rsid w:val="003B67EA"/>
    <w:rsid w:val="003C33FD"/>
    <w:rsid w:val="003C6734"/>
    <w:rsid w:val="003C7F4F"/>
    <w:rsid w:val="003D209D"/>
    <w:rsid w:val="003D2603"/>
    <w:rsid w:val="003D571F"/>
    <w:rsid w:val="003D5B97"/>
    <w:rsid w:val="003D63D5"/>
    <w:rsid w:val="003D6839"/>
    <w:rsid w:val="003D79B0"/>
    <w:rsid w:val="003E1066"/>
    <w:rsid w:val="003E1B66"/>
    <w:rsid w:val="003E1C4A"/>
    <w:rsid w:val="003E38ED"/>
    <w:rsid w:val="003E3EE7"/>
    <w:rsid w:val="003E4F14"/>
    <w:rsid w:val="003E6708"/>
    <w:rsid w:val="003E6AE2"/>
    <w:rsid w:val="003E7776"/>
    <w:rsid w:val="003F1908"/>
    <w:rsid w:val="003F2756"/>
    <w:rsid w:val="003F631F"/>
    <w:rsid w:val="004004A9"/>
    <w:rsid w:val="00400802"/>
    <w:rsid w:val="00402F5F"/>
    <w:rsid w:val="004051DC"/>
    <w:rsid w:val="0041143F"/>
    <w:rsid w:val="00412CA6"/>
    <w:rsid w:val="00415485"/>
    <w:rsid w:val="0041759C"/>
    <w:rsid w:val="00417629"/>
    <w:rsid w:val="00421793"/>
    <w:rsid w:val="00421C73"/>
    <w:rsid w:val="00421F7E"/>
    <w:rsid w:val="00426711"/>
    <w:rsid w:val="00426A27"/>
    <w:rsid w:val="00433265"/>
    <w:rsid w:val="0043427D"/>
    <w:rsid w:val="00435C43"/>
    <w:rsid w:val="00436527"/>
    <w:rsid w:val="004408D1"/>
    <w:rsid w:val="00440E8C"/>
    <w:rsid w:val="00441912"/>
    <w:rsid w:val="00445FB5"/>
    <w:rsid w:val="00450A66"/>
    <w:rsid w:val="00450EFC"/>
    <w:rsid w:val="00455B4E"/>
    <w:rsid w:val="00456E92"/>
    <w:rsid w:val="00457620"/>
    <w:rsid w:val="0046035A"/>
    <w:rsid w:val="004607B4"/>
    <w:rsid w:val="004607B5"/>
    <w:rsid w:val="0046163D"/>
    <w:rsid w:val="004628B1"/>
    <w:rsid w:val="0046293C"/>
    <w:rsid w:val="004629CE"/>
    <w:rsid w:val="004630CA"/>
    <w:rsid w:val="0046382A"/>
    <w:rsid w:val="00464B9A"/>
    <w:rsid w:val="00471156"/>
    <w:rsid w:val="004729E1"/>
    <w:rsid w:val="0047301F"/>
    <w:rsid w:val="0047326B"/>
    <w:rsid w:val="0047494A"/>
    <w:rsid w:val="0047699D"/>
    <w:rsid w:val="00477105"/>
    <w:rsid w:val="00482297"/>
    <w:rsid w:val="004866B1"/>
    <w:rsid w:val="00491950"/>
    <w:rsid w:val="00493304"/>
    <w:rsid w:val="00493454"/>
    <w:rsid w:val="00493BCD"/>
    <w:rsid w:val="00493C06"/>
    <w:rsid w:val="00494AED"/>
    <w:rsid w:val="004A060E"/>
    <w:rsid w:val="004A0BBB"/>
    <w:rsid w:val="004A1493"/>
    <w:rsid w:val="004A1F71"/>
    <w:rsid w:val="004A2386"/>
    <w:rsid w:val="004A3AE1"/>
    <w:rsid w:val="004A40E4"/>
    <w:rsid w:val="004A56C9"/>
    <w:rsid w:val="004A5E43"/>
    <w:rsid w:val="004A60B3"/>
    <w:rsid w:val="004A7C02"/>
    <w:rsid w:val="004B090D"/>
    <w:rsid w:val="004B169F"/>
    <w:rsid w:val="004B2A8C"/>
    <w:rsid w:val="004B33D3"/>
    <w:rsid w:val="004B3EC2"/>
    <w:rsid w:val="004C1F62"/>
    <w:rsid w:val="004C28B0"/>
    <w:rsid w:val="004C4246"/>
    <w:rsid w:val="004C4B46"/>
    <w:rsid w:val="004C52A2"/>
    <w:rsid w:val="004C5728"/>
    <w:rsid w:val="004C6608"/>
    <w:rsid w:val="004C6EA5"/>
    <w:rsid w:val="004C711C"/>
    <w:rsid w:val="004D0020"/>
    <w:rsid w:val="004D1A66"/>
    <w:rsid w:val="004D61D6"/>
    <w:rsid w:val="004D644A"/>
    <w:rsid w:val="004D6BA4"/>
    <w:rsid w:val="004D716C"/>
    <w:rsid w:val="004E17AC"/>
    <w:rsid w:val="004E6E70"/>
    <w:rsid w:val="004E7639"/>
    <w:rsid w:val="004F0103"/>
    <w:rsid w:val="004F0A70"/>
    <w:rsid w:val="004F1E3E"/>
    <w:rsid w:val="004F350A"/>
    <w:rsid w:val="005005BE"/>
    <w:rsid w:val="00501E7E"/>
    <w:rsid w:val="005029EF"/>
    <w:rsid w:val="00502CE8"/>
    <w:rsid w:val="0050654E"/>
    <w:rsid w:val="00506A48"/>
    <w:rsid w:val="00513E84"/>
    <w:rsid w:val="00515E2E"/>
    <w:rsid w:val="00517277"/>
    <w:rsid w:val="00520055"/>
    <w:rsid w:val="00522AFE"/>
    <w:rsid w:val="00523197"/>
    <w:rsid w:val="00526FEF"/>
    <w:rsid w:val="00533689"/>
    <w:rsid w:val="005339F1"/>
    <w:rsid w:val="00541B83"/>
    <w:rsid w:val="0054290B"/>
    <w:rsid w:val="00542936"/>
    <w:rsid w:val="00542ADD"/>
    <w:rsid w:val="0054455B"/>
    <w:rsid w:val="005508E1"/>
    <w:rsid w:val="00554732"/>
    <w:rsid w:val="00555B1E"/>
    <w:rsid w:val="005568AC"/>
    <w:rsid w:val="005571F3"/>
    <w:rsid w:val="00557304"/>
    <w:rsid w:val="00557E65"/>
    <w:rsid w:val="00560460"/>
    <w:rsid w:val="005616BB"/>
    <w:rsid w:val="00564B1D"/>
    <w:rsid w:val="005653AD"/>
    <w:rsid w:val="0056548C"/>
    <w:rsid w:val="00565A93"/>
    <w:rsid w:val="00571714"/>
    <w:rsid w:val="0057184A"/>
    <w:rsid w:val="00571C7E"/>
    <w:rsid w:val="00574A0F"/>
    <w:rsid w:val="00576F34"/>
    <w:rsid w:val="005812F7"/>
    <w:rsid w:val="00582F21"/>
    <w:rsid w:val="0058378C"/>
    <w:rsid w:val="00584683"/>
    <w:rsid w:val="00587894"/>
    <w:rsid w:val="005905AF"/>
    <w:rsid w:val="00590981"/>
    <w:rsid w:val="0059101C"/>
    <w:rsid w:val="00591769"/>
    <w:rsid w:val="0059247D"/>
    <w:rsid w:val="00593C24"/>
    <w:rsid w:val="005940D6"/>
    <w:rsid w:val="005959E5"/>
    <w:rsid w:val="00597346"/>
    <w:rsid w:val="005A179A"/>
    <w:rsid w:val="005A377D"/>
    <w:rsid w:val="005A3819"/>
    <w:rsid w:val="005A5968"/>
    <w:rsid w:val="005B0216"/>
    <w:rsid w:val="005B0A3C"/>
    <w:rsid w:val="005B1EB5"/>
    <w:rsid w:val="005B2F98"/>
    <w:rsid w:val="005B5EDE"/>
    <w:rsid w:val="005B645A"/>
    <w:rsid w:val="005B6A9F"/>
    <w:rsid w:val="005B7BBF"/>
    <w:rsid w:val="005C291B"/>
    <w:rsid w:val="005C41E3"/>
    <w:rsid w:val="005C7A89"/>
    <w:rsid w:val="005D0C96"/>
    <w:rsid w:val="005D1554"/>
    <w:rsid w:val="005D361F"/>
    <w:rsid w:val="005D3D0C"/>
    <w:rsid w:val="005D3E17"/>
    <w:rsid w:val="005D5EF1"/>
    <w:rsid w:val="005D68A7"/>
    <w:rsid w:val="005D6C32"/>
    <w:rsid w:val="005D7A11"/>
    <w:rsid w:val="005E1A5A"/>
    <w:rsid w:val="005E2282"/>
    <w:rsid w:val="005E22EB"/>
    <w:rsid w:val="005E4904"/>
    <w:rsid w:val="005E598B"/>
    <w:rsid w:val="005E649B"/>
    <w:rsid w:val="005E7ADF"/>
    <w:rsid w:val="005F18BC"/>
    <w:rsid w:val="005F1BF2"/>
    <w:rsid w:val="005F1D1B"/>
    <w:rsid w:val="005F29E5"/>
    <w:rsid w:val="005F2BBF"/>
    <w:rsid w:val="005F32C6"/>
    <w:rsid w:val="005F4825"/>
    <w:rsid w:val="005F5325"/>
    <w:rsid w:val="005F7B9A"/>
    <w:rsid w:val="005F7EC0"/>
    <w:rsid w:val="00600971"/>
    <w:rsid w:val="00600C62"/>
    <w:rsid w:val="0060257F"/>
    <w:rsid w:val="006042A6"/>
    <w:rsid w:val="00604DC0"/>
    <w:rsid w:val="00605022"/>
    <w:rsid w:val="00605C52"/>
    <w:rsid w:val="00606A71"/>
    <w:rsid w:val="0061340C"/>
    <w:rsid w:val="0061497A"/>
    <w:rsid w:val="00614AB3"/>
    <w:rsid w:val="0061500E"/>
    <w:rsid w:val="00615470"/>
    <w:rsid w:val="00616B50"/>
    <w:rsid w:val="00617A8E"/>
    <w:rsid w:val="00620CEC"/>
    <w:rsid w:val="006211EA"/>
    <w:rsid w:val="006214CF"/>
    <w:rsid w:val="0062164F"/>
    <w:rsid w:val="00622E37"/>
    <w:rsid w:val="00634EC9"/>
    <w:rsid w:val="00636567"/>
    <w:rsid w:val="00636F24"/>
    <w:rsid w:val="006405DA"/>
    <w:rsid w:val="00643DE7"/>
    <w:rsid w:val="00644FA7"/>
    <w:rsid w:val="00650B94"/>
    <w:rsid w:val="006530DA"/>
    <w:rsid w:val="00654003"/>
    <w:rsid w:val="00654799"/>
    <w:rsid w:val="00655596"/>
    <w:rsid w:val="00655CDB"/>
    <w:rsid w:val="0066220E"/>
    <w:rsid w:val="0067023D"/>
    <w:rsid w:val="00670B79"/>
    <w:rsid w:val="00670C65"/>
    <w:rsid w:val="0067483F"/>
    <w:rsid w:val="00676BAE"/>
    <w:rsid w:val="00680505"/>
    <w:rsid w:val="00681971"/>
    <w:rsid w:val="006822C0"/>
    <w:rsid w:val="00683AF1"/>
    <w:rsid w:val="0068403C"/>
    <w:rsid w:val="00684A79"/>
    <w:rsid w:val="006864D5"/>
    <w:rsid w:val="00687133"/>
    <w:rsid w:val="00691120"/>
    <w:rsid w:val="00691D75"/>
    <w:rsid w:val="00696156"/>
    <w:rsid w:val="006A08D1"/>
    <w:rsid w:val="006A19B9"/>
    <w:rsid w:val="006A1FBA"/>
    <w:rsid w:val="006A2C54"/>
    <w:rsid w:val="006A2DBA"/>
    <w:rsid w:val="006A3710"/>
    <w:rsid w:val="006A5071"/>
    <w:rsid w:val="006A518A"/>
    <w:rsid w:val="006A74DB"/>
    <w:rsid w:val="006B386A"/>
    <w:rsid w:val="006B38CD"/>
    <w:rsid w:val="006C0497"/>
    <w:rsid w:val="006C214D"/>
    <w:rsid w:val="006C33C8"/>
    <w:rsid w:val="006C3760"/>
    <w:rsid w:val="006C7372"/>
    <w:rsid w:val="006D271F"/>
    <w:rsid w:val="006D3334"/>
    <w:rsid w:val="006D3A00"/>
    <w:rsid w:val="006D3EA2"/>
    <w:rsid w:val="006D5895"/>
    <w:rsid w:val="006D667D"/>
    <w:rsid w:val="006D7D2B"/>
    <w:rsid w:val="006E06BA"/>
    <w:rsid w:val="006E22DE"/>
    <w:rsid w:val="006E7068"/>
    <w:rsid w:val="006E77DA"/>
    <w:rsid w:val="006F052A"/>
    <w:rsid w:val="006F0F3F"/>
    <w:rsid w:val="006F313B"/>
    <w:rsid w:val="006F3DC0"/>
    <w:rsid w:val="006F42DB"/>
    <w:rsid w:val="006F50B8"/>
    <w:rsid w:val="006F5780"/>
    <w:rsid w:val="007009FD"/>
    <w:rsid w:val="00700DCB"/>
    <w:rsid w:val="007016E5"/>
    <w:rsid w:val="0070590E"/>
    <w:rsid w:val="00720065"/>
    <w:rsid w:val="00722033"/>
    <w:rsid w:val="0072443E"/>
    <w:rsid w:val="0072608E"/>
    <w:rsid w:val="007278DD"/>
    <w:rsid w:val="00730D28"/>
    <w:rsid w:val="00732F24"/>
    <w:rsid w:val="007338CF"/>
    <w:rsid w:val="007346D9"/>
    <w:rsid w:val="00734723"/>
    <w:rsid w:val="00734831"/>
    <w:rsid w:val="00736B3D"/>
    <w:rsid w:val="00736DDC"/>
    <w:rsid w:val="007425D2"/>
    <w:rsid w:val="00742673"/>
    <w:rsid w:val="00742E45"/>
    <w:rsid w:val="00742EA9"/>
    <w:rsid w:val="007437B2"/>
    <w:rsid w:val="00744277"/>
    <w:rsid w:val="0074543E"/>
    <w:rsid w:val="00746D01"/>
    <w:rsid w:val="00750C90"/>
    <w:rsid w:val="00752344"/>
    <w:rsid w:val="00752CB6"/>
    <w:rsid w:val="00753E3B"/>
    <w:rsid w:val="007543E3"/>
    <w:rsid w:val="00761C9F"/>
    <w:rsid w:val="00763CCB"/>
    <w:rsid w:val="007649C7"/>
    <w:rsid w:val="00764E5A"/>
    <w:rsid w:val="00765EC8"/>
    <w:rsid w:val="00766018"/>
    <w:rsid w:val="0076778C"/>
    <w:rsid w:val="0077226E"/>
    <w:rsid w:val="0077707A"/>
    <w:rsid w:val="007838C7"/>
    <w:rsid w:val="0078456D"/>
    <w:rsid w:val="007845D8"/>
    <w:rsid w:val="00786764"/>
    <w:rsid w:val="00787D7C"/>
    <w:rsid w:val="0079024F"/>
    <w:rsid w:val="00792696"/>
    <w:rsid w:val="007931A0"/>
    <w:rsid w:val="00793B1A"/>
    <w:rsid w:val="00795209"/>
    <w:rsid w:val="00796F2B"/>
    <w:rsid w:val="007A31B4"/>
    <w:rsid w:val="007B18B0"/>
    <w:rsid w:val="007B21A2"/>
    <w:rsid w:val="007B2B21"/>
    <w:rsid w:val="007B562D"/>
    <w:rsid w:val="007C1F2B"/>
    <w:rsid w:val="007C329F"/>
    <w:rsid w:val="007C7795"/>
    <w:rsid w:val="007D1C07"/>
    <w:rsid w:val="007D2242"/>
    <w:rsid w:val="007D5CBF"/>
    <w:rsid w:val="007D6240"/>
    <w:rsid w:val="007D6659"/>
    <w:rsid w:val="007D6DC1"/>
    <w:rsid w:val="007D701D"/>
    <w:rsid w:val="007E1598"/>
    <w:rsid w:val="007E167E"/>
    <w:rsid w:val="007E1AA6"/>
    <w:rsid w:val="007E5920"/>
    <w:rsid w:val="007E5AD1"/>
    <w:rsid w:val="007E6ADB"/>
    <w:rsid w:val="007E70AA"/>
    <w:rsid w:val="007F0DCA"/>
    <w:rsid w:val="007F1645"/>
    <w:rsid w:val="007F277A"/>
    <w:rsid w:val="007F2A09"/>
    <w:rsid w:val="007F4974"/>
    <w:rsid w:val="007F4FE6"/>
    <w:rsid w:val="007F6770"/>
    <w:rsid w:val="007F6DDE"/>
    <w:rsid w:val="00800388"/>
    <w:rsid w:val="0080155F"/>
    <w:rsid w:val="00803CF4"/>
    <w:rsid w:val="00803EF6"/>
    <w:rsid w:val="00804100"/>
    <w:rsid w:val="00805EEE"/>
    <w:rsid w:val="00807917"/>
    <w:rsid w:val="00811AE1"/>
    <w:rsid w:val="00813D9A"/>
    <w:rsid w:val="00813FF8"/>
    <w:rsid w:val="008177C7"/>
    <w:rsid w:val="008209FA"/>
    <w:rsid w:val="008223B6"/>
    <w:rsid w:val="0082471D"/>
    <w:rsid w:val="00825EC7"/>
    <w:rsid w:val="0082702C"/>
    <w:rsid w:val="00832673"/>
    <w:rsid w:val="008333BF"/>
    <w:rsid w:val="008364C1"/>
    <w:rsid w:val="0083691F"/>
    <w:rsid w:val="00840CC5"/>
    <w:rsid w:val="008410C4"/>
    <w:rsid w:val="00842C97"/>
    <w:rsid w:val="008431A8"/>
    <w:rsid w:val="0085237B"/>
    <w:rsid w:val="00852794"/>
    <w:rsid w:val="00853C98"/>
    <w:rsid w:val="008559AD"/>
    <w:rsid w:val="00857E26"/>
    <w:rsid w:val="00860F1F"/>
    <w:rsid w:val="00861B56"/>
    <w:rsid w:val="00863150"/>
    <w:rsid w:val="00863921"/>
    <w:rsid w:val="00870E2B"/>
    <w:rsid w:val="00872221"/>
    <w:rsid w:val="0087263A"/>
    <w:rsid w:val="00872792"/>
    <w:rsid w:val="008734E8"/>
    <w:rsid w:val="00876CA9"/>
    <w:rsid w:val="0088062D"/>
    <w:rsid w:val="008815E8"/>
    <w:rsid w:val="008834AD"/>
    <w:rsid w:val="008866C0"/>
    <w:rsid w:val="00893531"/>
    <w:rsid w:val="0089437B"/>
    <w:rsid w:val="00894529"/>
    <w:rsid w:val="008955B7"/>
    <w:rsid w:val="00895D6D"/>
    <w:rsid w:val="00896C28"/>
    <w:rsid w:val="0089713F"/>
    <w:rsid w:val="00897BF6"/>
    <w:rsid w:val="00897D80"/>
    <w:rsid w:val="008A1CE6"/>
    <w:rsid w:val="008A34DC"/>
    <w:rsid w:val="008A361A"/>
    <w:rsid w:val="008A5752"/>
    <w:rsid w:val="008A5D04"/>
    <w:rsid w:val="008B44C0"/>
    <w:rsid w:val="008C0E36"/>
    <w:rsid w:val="008C28A3"/>
    <w:rsid w:val="008C29B5"/>
    <w:rsid w:val="008C3332"/>
    <w:rsid w:val="008C6F50"/>
    <w:rsid w:val="008D0FCE"/>
    <w:rsid w:val="008D1AEE"/>
    <w:rsid w:val="008D2617"/>
    <w:rsid w:val="008D2AA0"/>
    <w:rsid w:val="008D2E92"/>
    <w:rsid w:val="008D30B5"/>
    <w:rsid w:val="008D4035"/>
    <w:rsid w:val="008D65CE"/>
    <w:rsid w:val="008D6854"/>
    <w:rsid w:val="008D6E63"/>
    <w:rsid w:val="008D70FE"/>
    <w:rsid w:val="008E377A"/>
    <w:rsid w:val="008E4F38"/>
    <w:rsid w:val="008F3A71"/>
    <w:rsid w:val="00901C84"/>
    <w:rsid w:val="009042DE"/>
    <w:rsid w:val="00904811"/>
    <w:rsid w:val="00905794"/>
    <w:rsid w:val="00906D16"/>
    <w:rsid w:val="00911092"/>
    <w:rsid w:val="00912DF3"/>
    <w:rsid w:val="009206C7"/>
    <w:rsid w:val="00920CBD"/>
    <w:rsid w:val="00921DE6"/>
    <w:rsid w:val="009265E7"/>
    <w:rsid w:val="009270E3"/>
    <w:rsid w:val="0092796E"/>
    <w:rsid w:val="00927CDA"/>
    <w:rsid w:val="00931BF8"/>
    <w:rsid w:val="00931C91"/>
    <w:rsid w:val="00933536"/>
    <w:rsid w:val="00935FA1"/>
    <w:rsid w:val="00936550"/>
    <w:rsid w:val="00936756"/>
    <w:rsid w:val="00936A43"/>
    <w:rsid w:val="009422F3"/>
    <w:rsid w:val="009439E8"/>
    <w:rsid w:val="00944E34"/>
    <w:rsid w:val="009471B5"/>
    <w:rsid w:val="00947782"/>
    <w:rsid w:val="009513F0"/>
    <w:rsid w:val="00951C93"/>
    <w:rsid w:val="00953292"/>
    <w:rsid w:val="009534B8"/>
    <w:rsid w:val="009546D7"/>
    <w:rsid w:val="009567AA"/>
    <w:rsid w:val="00957497"/>
    <w:rsid w:val="009713CA"/>
    <w:rsid w:val="00972BBD"/>
    <w:rsid w:val="0097356E"/>
    <w:rsid w:val="00973847"/>
    <w:rsid w:val="009739E7"/>
    <w:rsid w:val="00974AA9"/>
    <w:rsid w:val="0097698E"/>
    <w:rsid w:val="00982339"/>
    <w:rsid w:val="00982609"/>
    <w:rsid w:val="0098561D"/>
    <w:rsid w:val="0099007B"/>
    <w:rsid w:val="00991510"/>
    <w:rsid w:val="00991CCC"/>
    <w:rsid w:val="00993D11"/>
    <w:rsid w:val="00993E69"/>
    <w:rsid w:val="009A11E4"/>
    <w:rsid w:val="009A2C4D"/>
    <w:rsid w:val="009A6141"/>
    <w:rsid w:val="009A6EF2"/>
    <w:rsid w:val="009B44C7"/>
    <w:rsid w:val="009B5FB1"/>
    <w:rsid w:val="009B7930"/>
    <w:rsid w:val="009C3F97"/>
    <w:rsid w:val="009C67A5"/>
    <w:rsid w:val="009C7D23"/>
    <w:rsid w:val="009D0CD1"/>
    <w:rsid w:val="009D158F"/>
    <w:rsid w:val="009D1C35"/>
    <w:rsid w:val="009D43A0"/>
    <w:rsid w:val="009D6C89"/>
    <w:rsid w:val="009D7816"/>
    <w:rsid w:val="009E3015"/>
    <w:rsid w:val="009E3076"/>
    <w:rsid w:val="009E389E"/>
    <w:rsid w:val="009E5F01"/>
    <w:rsid w:val="009F0F38"/>
    <w:rsid w:val="009F10BD"/>
    <w:rsid w:val="009F1792"/>
    <w:rsid w:val="009F4D63"/>
    <w:rsid w:val="009F7B52"/>
    <w:rsid w:val="00A00682"/>
    <w:rsid w:val="00A03688"/>
    <w:rsid w:val="00A0697F"/>
    <w:rsid w:val="00A075C8"/>
    <w:rsid w:val="00A1235D"/>
    <w:rsid w:val="00A130E1"/>
    <w:rsid w:val="00A14111"/>
    <w:rsid w:val="00A1421C"/>
    <w:rsid w:val="00A14583"/>
    <w:rsid w:val="00A148DB"/>
    <w:rsid w:val="00A16507"/>
    <w:rsid w:val="00A16673"/>
    <w:rsid w:val="00A243B6"/>
    <w:rsid w:val="00A25E50"/>
    <w:rsid w:val="00A26299"/>
    <w:rsid w:val="00A26525"/>
    <w:rsid w:val="00A269E5"/>
    <w:rsid w:val="00A31501"/>
    <w:rsid w:val="00A3221A"/>
    <w:rsid w:val="00A32672"/>
    <w:rsid w:val="00A3427F"/>
    <w:rsid w:val="00A35030"/>
    <w:rsid w:val="00A35CC4"/>
    <w:rsid w:val="00A35DC4"/>
    <w:rsid w:val="00A4400F"/>
    <w:rsid w:val="00A4726F"/>
    <w:rsid w:val="00A47713"/>
    <w:rsid w:val="00A51FCE"/>
    <w:rsid w:val="00A534A4"/>
    <w:rsid w:val="00A5475B"/>
    <w:rsid w:val="00A63347"/>
    <w:rsid w:val="00A635AF"/>
    <w:rsid w:val="00A64902"/>
    <w:rsid w:val="00A65897"/>
    <w:rsid w:val="00A66EAC"/>
    <w:rsid w:val="00A66EEE"/>
    <w:rsid w:val="00A70748"/>
    <w:rsid w:val="00A76AC0"/>
    <w:rsid w:val="00A807A0"/>
    <w:rsid w:val="00A81600"/>
    <w:rsid w:val="00A83D42"/>
    <w:rsid w:val="00A83D83"/>
    <w:rsid w:val="00A83F17"/>
    <w:rsid w:val="00A849E0"/>
    <w:rsid w:val="00A865F8"/>
    <w:rsid w:val="00A87109"/>
    <w:rsid w:val="00A906BC"/>
    <w:rsid w:val="00A91FD9"/>
    <w:rsid w:val="00A9319B"/>
    <w:rsid w:val="00A9572E"/>
    <w:rsid w:val="00A96EC0"/>
    <w:rsid w:val="00AA0F0C"/>
    <w:rsid w:val="00AA1CA3"/>
    <w:rsid w:val="00AA28FE"/>
    <w:rsid w:val="00AA41CC"/>
    <w:rsid w:val="00AA5F4E"/>
    <w:rsid w:val="00AB1E4E"/>
    <w:rsid w:val="00AB1F8F"/>
    <w:rsid w:val="00AB2204"/>
    <w:rsid w:val="00AB46EB"/>
    <w:rsid w:val="00AB53BE"/>
    <w:rsid w:val="00AB5BC1"/>
    <w:rsid w:val="00AB69E0"/>
    <w:rsid w:val="00AB73C7"/>
    <w:rsid w:val="00AB7BB6"/>
    <w:rsid w:val="00AC0704"/>
    <w:rsid w:val="00AC095F"/>
    <w:rsid w:val="00AC165F"/>
    <w:rsid w:val="00AC4343"/>
    <w:rsid w:val="00AC737D"/>
    <w:rsid w:val="00AC7899"/>
    <w:rsid w:val="00AC7CBD"/>
    <w:rsid w:val="00AD0D84"/>
    <w:rsid w:val="00AD300F"/>
    <w:rsid w:val="00AD47ED"/>
    <w:rsid w:val="00AD7E80"/>
    <w:rsid w:val="00AE1ACE"/>
    <w:rsid w:val="00AE7B1C"/>
    <w:rsid w:val="00AE7DC9"/>
    <w:rsid w:val="00AF17B2"/>
    <w:rsid w:val="00AF1BC8"/>
    <w:rsid w:val="00AF1D50"/>
    <w:rsid w:val="00AF2874"/>
    <w:rsid w:val="00AF4002"/>
    <w:rsid w:val="00AF427F"/>
    <w:rsid w:val="00AF4649"/>
    <w:rsid w:val="00AF5DEF"/>
    <w:rsid w:val="00B00125"/>
    <w:rsid w:val="00B01844"/>
    <w:rsid w:val="00B02254"/>
    <w:rsid w:val="00B062A9"/>
    <w:rsid w:val="00B06B67"/>
    <w:rsid w:val="00B1059F"/>
    <w:rsid w:val="00B10E18"/>
    <w:rsid w:val="00B11B06"/>
    <w:rsid w:val="00B1447B"/>
    <w:rsid w:val="00B14767"/>
    <w:rsid w:val="00B14E47"/>
    <w:rsid w:val="00B15BCE"/>
    <w:rsid w:val="00B174F0"/>
    <w:rsid w:val="00B2076F"/>
    <w:rsid w:val="00B207C7"/>
    <w:rsid w:val="00B211AB"/>
    <w:rsid w:val="00B225BC"/>
    <w:rsid w:val="00B239B4"/>
    <w:rsid w:val="00B25F4E"/>
    <w:rsid w:val="00B2706F"/>
    <w:rsid w:val="00B30326"/>
    <w:rsid w:val="00B3070B"/>
    <w:rsid w:val="00B3329E"/>
    <w:rsid w:val="00B347EE"/>
    <w:rsid w:val="00B374F0"/>
    <w:rsid w:val="00B37614"/>
    <w:rsid w:val="00B42D6E"/>
    <w:rsid w:val="00B42E6E"/>
    <w:rsid w:val="00B433E9"/>
    <w:rsid w:val="00B43DDD"/>
    <w:rsid w:val="00B4674D"/>
    <w:rsid w:val="00B46CF0"/>
    <w:rsid w:val="00B503D5"/>
    <w:rsid w:val="00B5053E"/>
    <w:rsid w:val="00B53CD6"/>
    <w:rsid w:val="00B54E15"/>
    <w:rsid w:val="00B57D61"/>
    <w:rsid w:val="00B57E72"/>
    <w:rsid w:val="00B61A3A"/>
    <w:rsid w:val="00B72051"/>
    <w:rsid w:val="00B7251E"/>
    <w:rsid w:val="00B7606D"/>
    <w:rsid w:val="00B760DD"/>
    <w:rsid w:val="00B76541"/>
    <w:rsid w:val="00B808E6"/>
    <w:rsid w:val="00B83C1C"/>
    <w:rsid w:val="00B8476C"/>
    <w:rsid w:val="00B852B3"/>
    <w:rsid w:val="00B87CF6"/>
    <w:rsid w:val="00B9412F"/>
    <w:rsid w:val="00B95D77"/>
    <w:rsid w:val="00BA0782"/>
    <w:rsid w:val="00BA44A9"/>
    <w:rsid w:val="00BA50D4"/>
    <w:rsid w:val="00BA51BF"/>
    <w:rsid w:val="00BA66AF"/>
    <w:rsid w:val="00BA6D5A"/>
    <w:rsid w:val="00BB07F1"/>
    <w:rsid w:val="00BB1D9A"/>
    <w:rsid w:val="00BB3029"/>
    <w:rsid w:val="00BB46A8"/>
    <w:rsid w:val="00BB583F"/>
    <w:rsid w:val="00BC0529"/>
    <w:rsid w:val="00BC5800"/>
    <w:rsid w:val="00BC66E1"/>
    <w:rsid w:val="00BC7008"/>
    <w:rsid w:val="00BC7AB3"/>
    <w:rsid w:val="00BD1896"/>
    <w:rsid w:val="00BD196F"/>
    <w:rsid w:val="00BD3E44"/>
    <w:rsid w:val="00BD45CC"/>
    <w:rsid w:val="00BE0195"/>
    <w:rsid w:val="00BE09FE"/>
    <w:rsid w:val="00BE1116"/>
    <w:rsid w:val="00BE2197"/>
    <w:rsid w:val="00BE2F9D"/>
    <w:rsid w:val="00BE35AE"/>
    <w:rsid w:val="00BE5C0E"/>
    <w:rsid w:val="00BE6DF9"/>
    <w:rsid w:val="00BE76D9"/>
    <w:rsid w:val="00BE7B3E"/>
    <w:rsid w:val="00BF1FF5"/>
    <w:rsid w:val="00BF3F97"/>
    <w:rsid w:val="00BF48E4"/>
    <w:rsid w:val="00BF588F"/>
    <w:rsid w:val="00C01F08"/>
    <w:rsid w:val="00C03739"/>
    <w:rsid w:val="00C05014"/>
    <w:rsid w:val="00C058D5"/>
    <w:rsid w:val="00C0598B"/>
    <w:rsid w:val="00C05B6A"/>
    <w:rsid w:val="00C0669F"/>
    <w:rsid w:val="00C1202B"/>
    <w:rsid w:val="00C13295"/>
    <w:rsid w:val="00C13477"/>
    <w:rsid w:val="00C15EB2"/>
    <w:rsid w:val="00C237D0"/>
    <w:rsid w:val="00C24CA9"/>
    <w:rsid w:val="00C24DA1"/>
    <w:rsid w:val="00C251EA"/>
    <w:rsid w:val="00C2546C"/>
    <w:rsid w:val="00C263CE"/>
    <w:rsid w:val="00C300A2"/>
    <w:rsid w:val="00C37957"/>
    <w:rsid w:val="00C40C03"/>
    <w:rsid w:val="00C42994"/>
    <w:rsid w:val="00C45B13"/>
    <w:rsid w:val="00C46CAC"/>
    <w:rsid w:val="00C47D87"/>
    <w:rsid w:val="00C524A3"/>
    <w:rsid w:val="00C52811"/>
    <w:rsid w:val="00C52D8A"/>
    <w:rsid w:val="00C52FB1"/>
    <w:rsid w:val="00C55B52"/>
    <w:rsid w:val="00C561C8"/>
    <w:rsid w:val="00C56CD8"/>
    <w:rsid w:val="00C57771"/>
    <w:rsid w:val="00C57D12"/>
    <w:rsid w:val="00C63052"/>
    <w:rsid w:val="00C67157"/>
    <w:rsid w:val="00C6767A"/>
    <w:rsid w:val="00C7189E"/>
    <w:rsid w:val="00C76962"/>
    <w:rsid w:val="00C7779F"/>
    <w:rsid w:val="00C838D2"/>
    <w:rsid w:val="00C8440F"/>
    <w:rsid w:val="00C86AE9"/>
    <w:rsid w:val="00C86EC5"/>
    <w:rsid w:val="00C877BF"/>
    <w:rsid w:val="00C87F7F"/>
    <w:rsid w:val="00C92A2D"/>
    <w:rsid w:val="00C96A50"/>
    <w:rsid w:val="00C96C40"/>
    <w:rsid w:val="00C9781B"/>
    <w:rsid w:val="00CA018B"/>
    <w:rsid w:val="00CA0C08"/>
    <w:rsid w:val="00CA0C5A"/>
    <w:rsid w:val="00CA0D9F"/>
    <w:rsid w:val="00CA0F06"/>
    <w:rsid w:val="00CA1001"/>
    <w:rsid w:val="00CA4A51"/>
    <w:rsid w:val="00CA539A"/>
    <w:rsid w:val="00CB20F2"/>
    <w:rsid w:val="00CB56DF"/>
    <w:rsid w:val="00CB6A42"/>
    <w:rsid w:val="00CC1895"/>
    <w:rsid w:val="00CC1A23"/>
    <w:rsid w:val="00CC21C0"/>
    <w:rsid w:val="00CC29A3"/>
    <w:rsid w:val="00CC41A3"/>
    <w:rsid w:val="00CC41BB"/>
    <w:rsid w:val="00CC59FF"/>
    <w:rsid w:val="00CC5EB7"/>
    <w:rsid w:val="00CC6622"/>
    <w:rsid w:val="00CC70D7"/>
    <w:rsid w:val="00CD1063"/>
    <w:rsid w:val="00CD58D9"/>
    <w:rsid w:val="00CD622C"/>
    <w:rsid w:val="00CE41BD"/>
    <w:rsid w:val="00CE5B6A"/>
    <w:rsid w:val="00CE73C3"/>
    <w:rsid w:val="00CF080A"/>
    <w:rsid w:val="00CF0EE4"/>
    <w:rsid w:val="00CF0EF7"/>
    <w:rsid w:val="00CF4B97"/>
    <w:rsid w:val="00D02062"/>
    <w:rsid w:val="00D0328F"/>
    <w:rsid w:val="00D07A06"/>
    <w:rsid w:val="00D07B4D"/>
    <w:rsid w:val="00D111EF"/>
    <w:rsid w:val="00D112BF"/>
    <w:rsid w:val="00D13D2E"/>
    <w:rsid w:val="00D1547E"/>
    <w:rsid w:val="00D15B38"/>
    <w:rsid w:val="00D15E11"/>
    <w:rsid w:val="00D1614F"/>
    <w:rsid w:val="00D17C44"/>
    <w:rsid w:val="00D201D2"/>
    <w:rsid w:val="00D23009"/>
    <w:rsid w:val="00D2593F"/>
    <w:rsid w:val="00D25C7A"/>
    <w:rsid w:val="00D27BB1"/>
    <w:rsid w:val="00D30E87"/>
    <w:rsid w:val="00D32258"/>
    <w:rsid w:val="00D3644B"/>
    <w:rsid w:val="00D4078D"/>
    <w:rsid w:val="00D42FD2"/>
    <w:rsid w:val="00D437AA"/>
    <w:rsid w:val="00D43E95"/>
    <w:rsid w:val="00D44594"/>
    <w:rsid w:val="00D44C17"/>
    <w:rsid w:val="00D46C71"/>
    <w:rsid w:val="00D5122F"/>
    <w:rsid w:val="00D53D03"/>
    <w:rsid w:val="00D610C1"/>
    <w:rsid w:val="00D61ACE"/>
    <w:rsid w:val="00D6273B"/>
    <w:rsid w:val="00D652BA"/>
    <w:rsid w:val="00D65F45"/>
    <w:rsid w:val="00D72521"/>
    <w:rsid w:val="00D75A28"/>
    <w:rsid w:val="00D767C9"/>
    <w:rsid w:val="00D77060"/>
    <w:rsid w:val="00D84059"/>
    <w:rsid w:val="00D8414E"/>
    <w:rsid w:val="00D8581F"/>
    <w:rsid w:val="00D858C8"/>
    <w:rsid w:val="00D85AD1"/>
    <w:rsid w:val="00D85DE9"/>
    <w:rsid w:val="00D85E73"/>
    <w:rsid w:val="00D904E2"/>
    <w:rsid w:val="00D919FB"/>
    <w:rsid w:val="00D92FBD"/>
    <w:rsid w:val="00D94EBE"/>
    <w:rsid w:val="00D95316"/>
    <w:rsid w:val="00DA159B"/>
    <w:rsid w:val="00DA2E20"/>
    <w:rsid w:val="00DA367B"/>
    <w:rsid w:val="00DA3DAD"/>
    <w:rsid w:val="00DA5F85"/>
    <w:rsid w:val="00DA6AF2"/>
    <w:rsid w:val="00DB3CB9"/>
    <w:rsid w:val="00DB4079"/>
    <w:rsid w:val="00DB4326"/>
    <w:rsid w:val="00DB59A9"/>
    <w:rsid w:val="00DB6D9F"/>
    <w:rsid w:val="00DC13DA"/>
    <w:rsid w:val="00DC38DC"/>
    <w:rsid w:val="00DC497B"/>
    <w:rsid w:val="00DD07EF"/>
    <w:rsid w:val="00DD1099"/>
    <w:rsid w:val="00DD2A1C"/>
    <w:rsid w:val="00DD31CB"/>
    <w:rsid w:val="00DD36F3"/>
    <w:rsid w:val="00DE0F56"/>
    <w:rsid w:val="00DE1A38"/>
    <w:rsid w:val="00DE235D"/>
    <w:rsid w:val="00DE4F9B"/>
    <w:rsid w:val="00DE5405"/>
    <w:rsid w:val="00DE5D6E"/>
    <w:rsid w:val="00DE5DE9"/>
    <w:rsid w:val="00DE67D1"/>
    <w:rsid w:val="00DF1C3B"/>
    <w:rsid w:val="00DF3E60"/>
    <w:rsid w:val="00DF59D0"/>
    <w:rsid w:val="00DF5EDF"/>
    <w:rsid w:val="00DF7AA9"/>
    <w:rsid w:val="00E008D2"/>
    <w:rsid w:val="00E0170C"/>
    <w:rsid w:val="00E038B1"/>
    <w:rsid w:val="00E040B1"/>
    <w:rsid w:val="00E041D4"/>
    <w:rsid w:val="00E04680"/>
    <w:rsid w:val="00E049FF"/>
    <w:rsid w:val="00E07DCA"/>
    <w:rsid w:val="00E10057"/>
    <w:rsid w:val="00E1255C"/>
    <w:rsid w:val="00E14AC4"/>
    <w:rsid w:val="00E20C50"/>
    <w:rsid w:val="00E222BC"/>
    <w:rsid w:val="00E252AB"/>
    <w:rsid w:val="00E26049"/>
    <w:rsid w:val="00E30FBB"/>
    <w:rsid w:val="00E34145"/>
    <w:rsid w:val="00E3693D"/>
    <w:rsid w:val="00E42412"/>
    <w:rsid w:val="00E43755"/>
    <w:rsid w:val="00E447D2"/>
    <w:rsid w:val="00E449DD"/>
    <w:rsid w:val="00E465A8"/>
    <w:rsid w:val="00E530EB"/>
    <w:rsid w:val="00E559D6"/>
    <w:rsid w:val="00E55F2C"/>
    <w:rsid w:val="00E56529"/>
    <w:rsid w:val="00E565EE"/>
    <w:rsid w:val="00E6263C"/>
    <w:rsid w:val="00E64004"/>
    <w:rsid w:val="00E72631"/>
    <w:rsid w:val="00E73626"/>
    <w:rsid w:val="00E75C77"/>
    <w:rsid w:val="00E76517"/>
    <w:rsid w:val="00E77D3B"/>
    <w:rsid w:val="00E850D4"/>
    <w:rsid w:val="00E8573C"/>
    <w:rsid w:val="00E877DA"/>
    <w:rsid w:val="00E93548"/>
    <w:rsid w:val="00E93F49"/>
    <w:rsid w:val="00E9584B"/>
    <w:rsid w:val="00EA1365"/>
    <w:rsid w:val="00EA3D2C"/>
    <w:rsid w:val="00EA4406"/>
    <w:rsid w:val="00EA4B63"/>
    <w:rsid w:val="00EA539D"/>
    <w:rsid w:val="00EB19CB"/>
    <w:rsid w:val="00EB4D7D"/>
    <w:rsid w:val="00EB4FA1"/>
    <w:rsid w:val="00EB547A"/>
    <w:rsid w:val="00EB68DE"/>
    <w:rsid w:val="00EC4699"/>
    <w:rsid w:val="00EC4AFC"/>
    <w:rsid w:val="00EC645B"/>
    <w:rsid w:val="00EC7570"/>
    <w:rsid w:val="00EC7922"/>
    <w:rsid w:val="00ED0E6C"/>
    <w:rsid w:val="00ED18C0"/>
    <w:rsid w:val="00ED3303"/>
    <w:rsid w:val="00ED3C2D"/>
    <w:rsid w:val="00ED3E2E"/>
    <w:rsid w:val="00ED59D7"/>
    <w:rsid w:val="00ED6954"/>
    <w:rsid w:val="00ED71D7"/>
    <w:rsid w:val="00EE07F9"/>
    <w:rsid w:val="00EE4632"/>
    <w:rsid w:val="00EE6946"/>
    <w:rsid w:val="00EF5054"/>
    <w:rsid w:val="00EF54EE"/>
    <w:rsid w:val="00EF5A1A"/>
    <w:rsid w:val="00EF6643"/>
    <w:rsid w:val="00F00CD6"/>
    <w:rsid w:val="00F07317"/>
    <w:rsid w:val="00F07A12"/>
    <w:rsid w:val="00F104D6"/>
    <w:rsid w:val="00F10DC5"/>
    <w:rsid w:val="00F1421D"/>
    <w:rsid w:val="00F149CD"/>
    <w:rsid w:val="00F14ABC"/>
    <w:rsid w:val="00F16685"/>
    <w:rsid w:val="00F1768A"/>
    <w:rsid w:val="00F229F6"/>
    <w:rsid w:val="00F23913"/>
    <w:rsid w:val="00F23B0D"/>
    <w:rsid w:val="00F23EC9"/>
    <w:rsid w:val="00F24698"/>
    <w:rsid w:val="00F24D7D"/>
    <w:rsid w:val="00F256E5"/>
    <w:rsid w:val="00F2635D"/>
    <w:rsid w:val="00F302A5"/>
    <w:rsid w:val="00F31C31"/>
    <w:rsid w:val="00F36168"/>
    <w:rsid w:val="00F40201"/>
    <w:rsid w:val="00F410C5"/>
    <w:rsid w:val="00F43680"/>
    <w:rsid w:val="00F4410A"/>
    <w:rsid w:val="00F44C3B"/>
    <w:rsid w:val="00F4563F"/>
    <w:rsid w:val="00F45C58"/>
    <w:rsid w:val="00F4687F"/>
    <w:rsid w:val="00F4745E"/>
    <w:rsid w:val="00F529EB"/>
    <w:rsid w:val="00F56DF9"/>
    <w:rsid w:val="00F577EE"/>
    <w:rsid w:val="00F61FF5"/>
    <w:rsid w:val="00F62280"/>
    <w:rsid w:val="00F633FA"/>
    <w:rsid w:val="00F63AB9"/>
    <w:rsid w:val="00F643E4"/>
    <w:rsid w:val="00F648FA"/>
    <w:rsid w:val="00F64D14"/>
    <w:rsid w:val="00F65951"/>
    <w:rsid w:val="00F66060"/>
    <w:rsid w:val="00F71979"/>
    <w:rsid w:val="00F72B32"/>
    <w:rsid w:val="00F751C4"/>
    <w:rsid w:val="00F756EB"/>
    <w:rsid w:val="00F77F2F"/>
    <w:rsid w:val="00F85569"/>
    <w:rsid w:val="00F87BD7"/>
    <w:rsid w:val="00F92D79"/>
    <w:rsid w:val="00F94087"/>
    <w:rsid w:val="00F94D63"/>
    <w:rsid w:val="00FA3617"/>
    <w:rsid w:val="00FA46F4"/>
    <w:rsid w:val="00FB26B9"/>
    <w:rsid w:val="00FB41AF"/>
    <w:rsid w:val="00FB7981"/>
    <w:rsid w:val="00FC1271"/>
    <w:rsid w:val="00FC79CA"/>
    <w:rsid w:val="00FC7F3C"/>
    <w:rsid w:val="00FD1E36"/>
    <w:rsid w:val="00FD1F7E"/>
    <w:rsid w:val="00FD29A6"/>
    <w:rsid w:val="00FD3E38"/>
    <w:rsid w:val="00FD408C"/>
    <w:rsid w:val="00FD4794"/>
    <w:rsid w:val="00FE0C4C"/>
    <w:rsid w:val="00FE0CC1"/>
    <w:rsid w:val="00FE25D6"/>
    <w:rsid w:val="00FE44BE"/>
    <w:rsid w:val="00FE4A0B"/>
    <w:rsid w:val="00FE5AB2"/>
    <w:rsid w:val="00FE6ACF"/>
    <w:rsid w:val="00FE7401"/>
    <w:rsid w:val="00FE7596"/>
    <w:rsid w:val="00FE7964"/>
    <w:rsid w:val="00FF00E0"/>
    <w:rsid w:val="00FF015D"/>
    <w:rsid w:val="00FF04D3"/>
    <w:rsid w:val="00FF53EC"/>
    <w:rsid w:val="00FF54C4"/>
    <w:rsid w:val="10512AE9"/>
    <w:rsid w:val="1FB92740"/>
    <w:rsid w:val="21124392"/>
    <w:rsid w:val="2E540241"/>
    <w:rsid w:val="403C5206"/>
    <w:rsid w:val="40B96979"/>
    <w:rsid w:val="7534461A"/>
    <w:rsid w:val="799D2CB5"/>
    <w:rsid w:val="7BC90422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0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nhideWhenUsed="0" w:uiPriority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4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2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720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paragraph" w:styleId="5">
    <w:name w:val="heading 4"/>
    <w:basedOn w:val="1"/>
    <w:next w:val="1"/>
    <w:link w:val="55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56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72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73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74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75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34">
    <w:name w:val="Default Paragraph Font"/>
    <w:unhideWhenUsed/>
    <w:uiPriority w:val="1"/>
  </w:style>
  <w:style w:type="table" w:default="1" w:styleId="3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subject"/>
    <w:basedOn w:val="12"/>
    <w:next w:val="12"/>
    <w:link w:val="59"/>
    <w:unhideWhenUsed/>
    <w:uiPriority w:val="99"/>
    <w:rPr>
      <w:b/>
      <w:bCs/>
    </w:rPr>
  </w:style>
  <w:style w:type="paragraph" w:styleId="12">
    <w:name w:val="annotation text"/>
    <w:basedOn w:val="1"/>
    <w:link w:val="58"/>
    <w:unhideWhenUsed/>
    <w:qFormat/>
    <w:uiPriority w:val="99"/>
    <w:pPr>
      <w:jc w:val="left"/>
    </w:pPr>
  </w:style>
  <w:style w:type="paragraph" w:styleId="13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14">
    <w:name w:val="Body Text First Indent"/>
    <w:basedOn w:val="15"/>
    <w:link w:val="68"/>
    <w:unhideWhenUsed/>
    <w:qFormat/>
    <w:uiPriority w:val="0"/>
    <w:pPr>
      <w:ind w:firstLine="420" w:firstLineChars="100"/>
    </w:pPr>
    <w:rPr>
      <w:rFonts w:ascii="Calibri" w:hAnsi="Calibri" w:eastAsia="宋体" w:cs="Times New Roman"/>
      <w:sz w:val="24"/>
    </w:rPr>
  </w:style>
  <w:style w:type="paragraph" w:styleId="15">
    <w:name w:val="Body Text"/>
    <w:basedOn w:val="1"/>
    <w:link w:val="67"/>
    <w:unhideWhenUsed/>
    <w:qFormat/>
    <w:uiPriority w:val="99"/>
    <w:pPr>
      <w:spacing w:after="120"/>
    </w:pPr>
  </w:style>
  <w:style w:type="paragraph" w:styleId="16">
    <w:name w:val="List Number"/>
    <w:basedOn w:val="1"/>
    <w:unhideWhenUsed/>
    <w:qFormat/>
    <w:uiPriority w:val="99"/>
    <w:pPr>
      <w:tabs>
        <w:tab w:val="left" w:pos="840"/>
      </w:tabs>
      <w:ind w:left="840" w:hanging="420"/>
      <w:contextualSpacing/>
    </w:pPr>
  </w:style>
  <w:style w:type="paragraph" w:styleId="17">
    <w:name w:val="Normal Indent"/>
    <w:basedOn w:val="1"/>
    <w:unhideWhenUsed/>
    <w:qFormat/>
    <w:uiPriority w:val="0"/>
    <w:pPr>
      <w:ind w:firstLine="420" w:firstLineChars="200"/>
    </w:pPr>
  </w:style>
  <w:style w:type="paragraph" w:styleId="18">
    <w:name w:val="Body Text Indent"/>
    <w:basedOn w:val="1"/>
    <w:link w:val="69"/>
    <w:unhideWhenUsed/>
    <w:qFormat/>
    <w:uiPriority w:val="0"/>
    <w:pPr>
      <w:spacing w:after="120"/>
      <w:ind w:left="420" w:leftChars="200"/>
    </w:pPr>
    <w:rPr>
      <w:rFonts w:ascii="Calibri" w:hAnsi="Calibri" w:eastAsia="宋体" w:cs="Times New Roman"/>
      <w:sz w:val="24"/>
    </w:rPr>
  </w:style>
  <w:style w:type="paragraph" w:styleId="19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2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21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40"/>
    <w:unhideWhenUsed/>
    <w:qFormat/>
    <w:uiPriority w:val="99"/>
    <w:pPr>
      <w:ind w:left="100" w:leftChars="2500"/>
    </w:pPr>
  </w:style>
  <w:style w:type="paragraph" w:styleId="23">
    <w:name w:val="Balloon Text"/>
    <w:basedOn w:val="1"/>
    <w:link w:val="60"/>
    <w:unhideWhenUsed/>
    <w:qFormat/>
    <w:uiPriority w:val="99"/>
    <w:rPr>
      <w:sz w:val="18"/>
      <w:szCs w:val="18"/>
    </w:rPr>
  </w:style>
  <w:style w:type="paragraph" w:styleId="24">
    <w:name w:val="footer"/>
    <w:basedOn w:val="1"/>
    <w:link w:val="4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5">
    <w:name w:val="header"/>
    <w:basedOn w:val="1"/>
    <w:link w:val="4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6">
    <w:name w:val="toc 1"/>
    <w:basedOn w:val="1"/>
    <w:next w:val="1"/>
    <w:unhideWhenUsed/>
    <w:qFormat/>
    <w:uiPriority w:val="39"/>
  </w:style>
  <w:style w:type="paragraph" w:styleId="27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8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9">
    <w:name w:val="table of figures"/>
    <w:basedOn w:val="1"/>
    <w:next w:val="1"/>
    <w:semiHidden/>
    <w:qFormat/>
    <w:uiPriority w:val="0"/>
    <w:pPr>
      <w:ind w:left="840" w:leftChars="200" w:hanging="420" w:hangingChars="200"/>
    </w:pPr>
    <w:rPr>
      <w:rFonts w:ascii="Times New Roman" w:hAnsi="Times New Roman" w:eastAsia="宋体" w:cs="Times New Roman"/>
      <w:szCs w:val="24"/>
    </w:rPr>
  </w:style>
  <w:style w:type="paragraph" w:styleId="3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31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32">
    <w:name w:val="HTML Preformatted"/>
    <w:basedOn w:val="1"/>
    <w:link w:val="70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3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35">
    <w:name w:val="Strong"/>
    <w:basedOn w:val="34"/>
    <w:qFormat/>
    <w:uiPriority w:val="22"/>
    <w:rPr>
      <w:b/>
      <w:bCs/>
    </w:rPr>
  </w:style>
  <w:style w:type="character" w:styleId="36">
    <w:name w:val="Hyperlink"/>
    <w:basedOn w:val="3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7">
    <w:name w:val="annotation reference"/>
    <w:basedOn w:val="34"/>
    <w:unhideWhenUsed/>
    <w:qFormat/>
    <w:uiPriority w:val="99"/>
    <w:rPr>
      <w:sz w:val="21"/>
      <w:szCs w:val="21"/>
    </w:rPr>
  </w:style>
  <w:style w:type="table" w:styleId="39">
    <w:name w:val="Table Grid"/>
    <w:basedOn w:val="38"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40">
    <w:name w:val="日期 字符"/>
    <w:basedOn w:val="34"/>
    <w:link w:val="22"/>
    <w:semiHidden/>
    <w:qFormat/>
    <w:uiPriority w:val="99"/>
  </w:style>
  <w:style w:type="paragraph" w:customStyle="1" w:styleId="41">
    <w:name w:val="列出段落1"/>
    <w:basedOn w:val="1"/>
    <w:link w:val="47"/>
    <w:qFormat/>
    <w:uiPriority w:val="34"/>
    <w:pPr>
      <w:ind w:firstLine="420" w:firstLineChars="200"/>
    </w:pPr>
  </w:style>
  <w:style w:type="character" w:customStyle="1" w:styleId="42">
    <w:name w:val="标题 3 字符"/>
    <w:basedOn w:val="34"/>
    <w:link w:val="4"/>
    <w:qFormat/>
    <w:uiPriority w:val="9"/>
    <w:rPr>
      <w:rFonts w:ascii="Calibri" w:hAnsi="Calibri" w:eastAsia="宋体" w:cs="Times New Roman"/>
      <w:b/>
      <w:bCs/>
      <w:sz w:val="32"/>
      <w:szCs w:val="32"/>
    </w:rPr>
  </w:style>
  <w:style w:type="character" w:customStyle="1" w:styleId="43">
    <w:name w:val="标题 1 字符"/>
    <w:basedOn w:val="3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44">
    <w:name w:val="标题 2 字符"/>
    <w:basedOn w:val="3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45">
    <w:name w:val="标准文本"/>
    <w:basedOn w:val="1"/>
    <w:link w:val="46"/>
    <w:qFormat/>
    <w:uiPriority w:val="0"/>
    <w:pPr>
      <w:spacing w:line="360" w:lineRule="auto"/>
      <w:ind w:firstLine="420" w:firstLineChars="200"/>
    </w:pPr>
    <w:rPr>
      <w:rFonts w:ascii="Times New Roman" w:hAnsi="Times New Roman" w:eastAsia="宋体" w:cs="Times New Roman"/>
      <w:szCs w:val="21"/>
    </w:rPr>
  </w:style>
  <w:style w:type="character" w:customStyle="1" w:styleId="46">
    <w:name w:val="标准文本 Char"/>
    <w:link w:val="45"/>
    <w:qFormat/>
    <w:uiPriority w:val="0"/>
    <w:rPr>
      <w:rFonts w:ascii="Times New Roman" w:hAnsi="Times New Roman" w:eastAsia="宋体" w:cs="Times New Roman"/>
      <w:szCs w:val="21"/>
    </w:rPr>
  </w:style>
  <w:style w:type="character" w:customStyle="1" w:styleId="47">
    <w:name w:val="列出段落 Char1"/>
    <w:basedOn w:val="34"/>
    <w:link w:val="41"/>
    <w:uiPriority w:val="34"/>
  </w:style>
  <w:style w:type="character" w:customStyle="1" w:styleId="48">
    <w:name w:val="页眉 字符"/>
    <w:basedOn w:val="34"/>
    <w:link w:val="25"/>
    <w:qFormat/>
    <w:uiPriority w:val="99"/>
    <w:rPr>
      <w:sz w:val="18"/>
      <w:szCs w:val="18"/>
    </w:rPr>
  </w:style>
  <w:style w:type="character" w:customStyle="1" w:styleId="49">
    <w:name w:val="页脚 字符"/>
    <w:basedOn w:val="34"/>
    <w:link w:val="24"/>
    <w:qFormat/>
    <w:uiPriority w:val="99"/>
    <w:rPr>
      <w:sz w:val="18"/>
      <w:szCs w:val="18"/>
    </w:rPr>
  </w:style>
  <w:style w:type="paragraph" w:customStyle="1" w:styleId="50">
    <w:name w:val="正文首缩两字"/>
    <w:basedOn w:val="1"/>
    <w:link w:val="51"/>
    <w:qFormat/>
    <w:uiPriority w:val="0"/>
    <w:pPr>
      <w:widowControl/>
      <w:spacing w:line="360" w:lineRule="auto"/>
      <w:ind w:firstLine="200" w:firstLineChars="200"/>
      <w:jc w:val="left"/>
    </w:pPr>
    <w:rPr>
      <w:rFonts w:ascii="Verdana" w:hAnsi="Verdana" w:eastAsia="宋体" w:cs="Times New Roman"/>
      <w:kern w:val="0"/>
      <w:sz w:val="24"/>
      <w:szCs w:val="24"/>
      <w:lang w:eastAsia="en-US"/>
    </w:rPr>
  </w:style>
  <w:style w:type="character" w:customStyle="1" w:styleId="51">
    <w:name w:val="正文首缩两字 Char1"/>
    <w:link w:val="50"/>
    <w:qFormat/>
    <w:uiPriority w:val="0"/>
    <w:rPr>
      <w:rFonts w:ascii="Verdana" w:hAnsi="Verdana" w:eastAsia="宋体" w:cs="Times New Roman"/>
      <w:kern w:val="0"/>
      <w:sz w:val="24"/>
      <w:szCs w:val="24"/>
      <w:lang w:eastAsia="en-US"/>
    </w:rPr>
  </w:style>
  <w:style w:type="paragraph" w:customStyle="1" w:styleId="52">
    <w:name w:val="样式 正文缩进 + 首行缩进:  2 字符"/>
    <w:basedOn w:val="17"/>
    <w:link w:val="53"/>
    <w:qFormat/>
    <w:uiPriority w:val="0"/>
    <w:pPr>
      <w:spacing w:line="360" w:lineRule="auto"/>
      <w:ind w:firstLine="200"/>
    </w:pPr>
    <w:rPr>
      <w:rFonts w:ascii="Times New Roman" w:hAnsi="Times New Roman" w:eastAsia="宋体" w:cs="宋体"/>
      <w:sz w:val="24"/>
      <w:szCs w:val="20"/>
    </w:rPr>
  </w:style>
  <w:style w:type="character" w:customStyle="1" w:styleId="53">
    <w:name w:val="样式 正文缩进 + 首行缩进:  2 字符 Char"/>
    <w:link w:val="52"/>
    <w:qFormat/>
    <w:uiPriority w:val="0"/>
    <w:rPr>
      <w:rFonts w:ascii="Times New Roman" w:hAnsi="Times New Roman" w:eastAsia="宋体" w:cs="宋体"/>
      <w:sz w:val="24"/>
      <w:szCs w:val="20"/>
    </w:rPr>
  </w:style>
  <w:style w:type="paragraph" w:customStyle="1" w:styleId="54">
    <w:name w:val="样式 行距: 固定值 14 磅"/>
    <w:basedOn w:val="1"/>
    <w:qFormat/>
    <w:uiPriority w:val="0"/>
    <w:pPr>
      <w:spacing w:line="500" w:lineRule="exact"/>
      <w:ind w:firstLine="560" w:firstLineChars="200"/>
    </w:pPr>
    <w:rPr>
      <w:rFonts w:ascii="Times New Roman" w:hAnsi="Times New Roman" w:eastAsia="宋体" w:cs="Times New Roman"/>
      <w:sz w:val="28"/>
      <w:szCs w:val="20"/>
    </w:rPr>
  </w:style>
  <w:style w:type="character" w:customStyle="1" w:styleId="55">
    <w:name w:val="标题 4 字符"/>
    <w:basedOn w:val="34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56">
    <w:name w:val="标题 5 字符"/>
    <w:basedOn w:val="34"/>
    <w:link w:val="6"/>
    <w:semiHidden/>
    <w:qFormat/>
    <w:uiPriority w:val="9"/>
    <w:rPr>
      <w:b/>
      <w:bCs/>
      <w:sz w:val="28"/>
      <w:szCs w:val="28"/>
    </w:rPr>
  </w:style>
  <w:style w:type="paragraph" w:customStyle="1" w:styleId="5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58">
    <w:name w:val="批注文字 字符"/>
    <w:basedOn w:val="34"/>
    <w:link w:val="12"/>
    <w:semiHidden/>
    <w:qFormat/>
    <w:uiPriority w:val="99"/>
  </w:style>
  <w:style w:type="character" w:customStyle="1" w:styleId="59">
    <w:name w:val="批注主题 字符"/>
    <w:basedOn w:val="58"/>
    <w:link w:val="11"/>
    <w:semiHidden/>
    <w:qFormat/>
    <w:uiPriority w:val="99"/>
    <w:rPr>
      <w:b/>
      <w:bCs/>
    </w:rPr>
  </w:style>
  <w:style w:type="character" w:customStyle="1" w:styleId="60">
    <w:name w:val="批注框文本 字符"/>
    <w:basedOn w:val="34"/>
    <w:link w:val="23"/>
    <w:semiHidden/>
    <w:qFormat/>
    <w:uiPriority w:val="99"/>
    <w:rPr>
      <w:sz w:val="18"/>
      <w:szCs w:val="18"/>
    </w:rPr>
  </w:style>
  <w:style w:type="paragraph" w:customStyle="1" w:styleId="61">
    <w:name w:val="正文(缩进) 五号"/>
    <w:basedOn w:val="1"/>
    <w:qFormat/>
    <w:uiPriority w:val="0"/>
    <w:pPr>
      <w:widowControl/>
      <w:spacing w:after="120" w:line="360" w:lineRule="auto"/>
      <w:ind w:firstLine="48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2">
    <w:name w:val="方案 正文"/>
    <w:basedOn w:val="1"/>
    <w:link w:val="63"/>
    <w:qFormat/>
    <w:uiPriority w:val="0"/>
    <w:pPr>
      <w:spacing w:line="360" w:lineRule="auto"/>
      <w:ind w:firstLine="420"/>
      <w:jc w:val="left"/>
    </w:pPr>
    <w:rPr>
      <w:rFonts w:ascii="宋体" w:hAnsi="宋体" w:eastAsia="宋体" w:cs="Times New Roman"/>
      <w:color w:val="000000" w:themeColor="text1"/>
      <w:kern w:val="0"/>
      <w:sz w:val="24"/>
      <w:szCs w:val="24"/>
      <w14:textFill>
        <w14:solidFill>
          <w14:schemeClr w14:val="tx1"/>
        </w14:solidFill>
      </w14:textFill>
    </w:rPr>
  </w:style>
  <w:style w:type="character" w:customStyle="1" w:styleId="63">
    <w:name w:val="方案 正文 Char"/>
    <w:link w:val="62"/>
    <w:qFormat/>
    <w:uiPriority w:val="0"/>
    <w:rPr>
      <w:rFonts w:ascii="宋体" w:hAnsi="宋体" w:eastAsia="宋体" w:cs="Times New Roman"/>
      <w:color w:val="000000" w:themeColor="text1"/>
      <w:kern w:val="0"/>
      <w:sz w:val="24"/>
      <w:szCs w:val="24"/>
      <w14:textFill>
        <w14:solidFill>
          <w14:schemeClr w14:val="tx1"/>
        </w14:solidFill>
      </w14:textFill>
    </w:rPr>
  </w:style>
  <w:style w:type="paragraph" w:customStyle="1" w:styleId="64">
    <w:name w:val="小四 段落 宋体 Char Char Char"/>
    <w:basedOn w:val="16"/>
    <w:uiPriority w:val="0"/>
    <w:pPr>
      <w:tabs>
        <w:tab w:val="left" w:pos="360"/>
      </w:tabs>
      <w:spacing w:line="360" w:lineRule="auto"/>
      <w:ind w:left="570" w:right="-33" w:hanging="570"/>
      <w:contextualSpacing w:val="0"/>
      <w:jc w:val="left"/>
    </w:pPr>
    <w:rPr>
      <w:rFonts w:ascii="Calibri" w:hAnsi="Calibri" w:eastAsia="宋体" w:cs="Times New Roman"/>
      <w:sz w:val="24"/>
      <w:szCs w:val="24"/>
    </w:rPr>
  </w:style>
  <w:style w:type="paragraph" w:customStyle="1" w:styleId="65">
    <w:name w:val="Char Char1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宋体" w:cs="Times New Roman"/>
      <w:kern w:val="0"/>
      <w:sz w:val="20"/>
      <w:szCs w:val="20"/>
      <w:lang w:eastAsia="en-US"/>
    </w:rPr>
  </w:style>
  <w:style w:type="character" w:customStyle="1" w:styleId="66">
    <w:name w:val="列出段落 Char"/>
    <w:basedOn w:val="34"/>
    <w:qFormat/>
    <w:uiPriority w:val="34"/>
  </w:style>
  <w:style w:type="character" w:customStyle="1" w:styleId="67">
    <w:name w:val="正文文本 字符"/>
    <w:basedOn w:val="34"/>
    <w:link w:val="15"/>
    <w:semiHidden/>
    <w:qFormat/>
    <w:uiPriority w:val="99"/>
  </w:style>
  <w:style w:type="character" w:customStyle="1" w:styleId="68">
    <w:name w:val="正文首行缩进 字符"/>
    <w:basedOn w:val="67"/>
    <w:link w:val="14"/>
    <w:qFormat/>
    <w:uiPriority w:val="0"/>
    <w:rPr>
      <w:rFonts w:ascii="Calibri" w:hAnsi="Calibri" w:eastAsia="宋体" w:cs="Times New Roman"/>
      <w:sz w:val="24"/>
    </w:rPr>
  </w:style>
  <w:style w:type="character" w:customStyle="1" w:styleId="69">
    <w:name w:val="正文文本缩进 字符"/>
    <w:basedOn w:val="34"/>
    <w:link w:val="18"/>
    <w:qFormat/>
    <w:uiPriority w:val="0"/>
    <w:rPr>
      <w:rFonts w:ascii="Calibri" w:hAnsi="Calibri" w:eastAsia="宋体" w:cs="Times New Roman"/>
      <w:sz w:val="24"/>
    </w:rPr>
  </w:style>
  <w:style w:type="character" w:customStyle="1" w:styleId="70">
    <w:name w:val="HTML 预设格式 字符"/>
    <w:basedOn w:val="34"/>
    <w:link w:val="32"/>
    <w:qFormat/>
    <w:uiPriority w:val="99"/>
    <w:rPr>
      <w:rFonts w:ascii="宋体" w:hAnsi="宋体" w:eastAsia="宋体" w:cs="宋体"/>
      <w:sz w:val="24"/>
      <w:szCs w:val="24"/>
    </w:rPr>
  </w:style>
  <w:style w:type="paragraph" w:customStyle="1" w:styleId="71">
    <w:name w:val="List Paragraph"/>
    <w:basedOn w:val="1"/>
    <w:unhideWhenUsed/>
    <w:qFormat/>
    <w:uiPriority w:val="34"/>
    <w:pPr>
      <w:ind w:firstLine="420" w:firstLineChars="200"/>
    </w:pPr>
  </w:style>
  <w:style w:type="character" w:customStyle="1" w:styleId="72">
    <w:name w:val="标题 6 字符"/>
    <w:basedOn w:val="34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73">
    <w:name w:val="标题 7 字符"/>
    <w:basedOn w:val="34"/>
    <w:link w:val="8"/>
    <w:semiHidden/>
    <w:uiPriority w:val="9"/>
    <w:rPr>
      <w:b/>
      <w:bCs/>
      <w:kern w:val="2"/>
      <w:sz w:val="24"/>
      <w:szCs w:val="24"/>
    </w:rPr>
  </w:style>
  <w:style w:type="character" w:customStyle="1" w:styleId="74">
    <w:name w:val="标题 8 字符"/>
    <w:basedOn w:val="34"/>
    <w:link w:val="9"/>
    <w:semiHidden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75">
    <w:name w:val="标题 9 字符"/>
    <w:basedOn w:val="34"/>
    <w:link w:val="10"/>
    <w:semiHidden/>
    <w:uiPriority w:val="9"/>
    <w:rPr>
      <w:rFonts w:asciiTheme="majorHAnsi" w:hAnsiTheme="majorHAnsi" w:eastAsiaTheme="majorEastAsia" w:cstheme="majorBidi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AB8097-0177-4625-B7CD-14A40BBD9C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HuaTangJT</Company>
  <Pages>20</Pages>
  <Words>263</Words>
  <Characters>1503</Characters>
  <Lines>12</Lines>
  <Paragraphs>3</Paragraphs>
  <TotalTime>0</TotalTime>
  <ScaleCrop>false</ScaleCrop>
  <LinksUpToDate>false</LinksUpToDate>
  <CharactersWithSpaces>1763</CharactersWithSpaces>
  <Application>WPS Office_10.1.0.6205_F1E327BC-269C-435d-A152-05C5408002CA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2017-05-15T08:21:00Z</dcterms:created>
  <dc:creator>Vincent.Lu</dc:creator>
  <cp:lastModifiedBy>Operator</cp:lastModifiedBy>
  <dcterms:modified xsi:type="dcterms:W3CDTF">2019-02-28T07:38:17Z</dcterms:modified>
  <cp:revision>206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2052-10.1.0.6205</vt:lpwstr>
  </property>
</Properties>
</file>